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4D72" w:rsidRDefault="00554D72" w:rsidP="00554D72">
      <w:pPr>
        <w:pStyle w:val="paragraph"/>
        <w:shd w:val="clear" w:color="auto" w:fill="F2F2F2"/>
        <w:spacing w:before="0" w:after="0"/>
        <w:jc w:val="both"/>
        <w:rPr>
          <w:rFonts w:ascii="Arial" w:eastAsia="Arial" w:hAnsi="Arial" w:cs="Arial"/>
          <w:b/>
          <w:bCs/>
          <w:color w:val="003087"/>
          <w:sz w:val="22"/>
          <w:szCs w:val="22"/>
          <w:u w:color="003087"/>
        </w:rPr>
      </w:pPr>
      <w:r>
        <w:rPr>
          <w:rFonts w:ascii="Arial" w:hAnsi="Arial"/>
          <w:b/>
          <w:bCs/>
          <w:color w:val="003087"/>
          <w:sz w:val="22"/>
          <w:szCs w:val="22"/>
          <w:u w:color="003087"/>
        </w:rPr>
        <w:t>CIHT Equality, Diversity and Inclusion Advocate Role Description</w:t>
      </w:r>
    </w:p>
    <w:p w:rsidR="00554D72" w:rsidRDefault="00554D72" w:rsidP="00554D72">
      <w:pPr>
        <w:pStyle w:val="paragraph"/>
        <w:shd w:val="clear" w:color="auto" w:fill="F2F2F2"/>
        <w:spacing w:before="0" w:after="0"/>
        <w:jc w:val="both"/>
        <w:rPr>
          <w:rFonts w:ascii="Arial" w:eastAsia="Arial" w:hAnsi="Arial" w:cs="Arial"/>
          <w:sz w:val="22"/>
          <w:szCs w:val="22"/>
        </w:rPr>
      </w:pPr>
    </w:p>
    <w:p w:rsidR="00554D72" w:rsidRDefault="00554D72" w:rsidP="00554D72">
      <w:pPr>
        <w:pStyle w:val="paragraph"/>
        <w:spacing w:before="0" w:after="0"/>
        <w:jc w:val="both"/>
        <w:rPr>
          <w:rFonts w:ascii="Arial" w:eastAsia="Arial" w:hAnsi="Arial" w:cs="Arial"/>
          <w:color w:val="003087"/>
          <w:sz w:val="22"/>
          <w:szCs w:val="22"/>
          <w:u w:color="003087"/>
        </w:rPr>
      </w:pPr>
    </w:p>
    <w:p w:rsidR="00554D72" w:rsidRDefault="00554D72" w:rsidP="00554D72">
      <w:pPr>
        <w:pStyle w:val="paragraph"/>
        <w:spacing w:before="0" w:after="0"/>
        <w:jc w:val="both"/>
        <w:rPr>
          <w:rFonts w:ascii="Arial" w:eastAsia="Arial" w:hAnsi="Arial" w:cs="Arial"/>
          <w:b/>
          <w:bCs/>
          <w:color w:val="002060"/>
          <w:sz w:val="22"/>
          <w:szCs w:val="22"/>
          <w:u w:color="002060"/>
        </w:rPr>
      </w:pPr>
      <w:r>
        <w:rPr>
          <w:rFonts w:ascii="Arial" w:hAnsi="Arial"/>
          <w:b/>
          <w:bCs/>
          <w:color w:val="002060"/>
          <w:sz w:val="22"/>
          <w:szCs w:val="22"/>
          <w:u w:color="002060"/>
        </w:rPr>
        <w:t>Why become a CIHT EDI Advocate?</w:t>
      </w:r>
    </w:p>
    <w:p w:rsidR="00554D72" w:rsidRDefault="00554D72" w:rsidP="00554D72">
      <w:pPr>
        <w:pStyle w:val="paragraph"/>
        <w:spacing w:before="0" w:after="0"/>
        <w:jc w:val="both"/>
        <w:rPr>
          <w:rFonts w:ascii="Arial" w:eastAsia="Arial" w:hAnsi="Arial" w:cs="Arial"/>
          <w:sz w:val="22"/>
          <w:szCs w:val="22"/>
        </w:rPr>
      </w:pPr>
    </w:p>
    <w:p w:rsidR="00554D72" w:rsidRDefault="00554D72" w:rsidP="00554D72">
      <w:pPr>
        <w:pStyle w:val="paragraph"/>
        <w:spacing w:before="0" w:after="0"/>
        <w:jc w:val="both"/>
        <w:rPr>
          <w:rFonts w:ascii="Arial" w:eastAsia="Arial" w:hAnsi="Arial" w:cs="Arial"/>
          <w:color w:val="FF0000"/>
          <w:sz w:val="22"/>
          <w:szCs w:val="22"/>
          <w:u w:color="FF0000"/>
        </w:rPr>
      </w:pPr>
      <w:r>
        <w:rPr>
          <w:rFonts w:ascii="Arial" w:hAnsi="Arial"/>
          <w:sz w:val="22"/>
          <w:szCs w:val="22"/>
        </w:rPr>
        <w:t xml:space="preserve">CIHT needs knowledgeable and skilled professionals who can volunteer to help support the delivery of </w:t>
      </w:r>
      <w:r w:rsidR="00330B75">
        <w:rPr>
          <w:rFonts w:ascii="Arial" w:hAnsi="Arial"/>
          <w:sz w:val="22"/>
          <w:szCs w:val="22"/>
        </w:rPr>
        <w:t>our</w:t>
      </w:r>
      <w:r>
        <w:rPr>
          <w:rFonts w:ascii="Arial" w:hAnsi="Arial"/>
          <w:sz w:val="22"/>
          <w:szCs w:val="22"/>
        </w:rPr>
        <w:t xml:space="preserve"> </w:t>
      </w:r>
      <w:r w:rsidR="00330B75">
        <w:rPr>
          <w:rFonts w:ascii="Arial" w:hAnsi="Arial"/>
          <w:sz w:val="22"/>
          <w:szCs w:val="22"/>
        </w:rPr>
        <w:t xml:space="preserve">Equality, </w:t>
      </w:r>
      <w:proofErr w:type="gramStart"/>
      <w:r w:rsidR="00330B75">
        <w:rPr>
          <w:rFonts w:ascii="Arial" w:hAnsi="Arial"/>
          <w:sz w:val="22"/>
          <w:szCs w:val="22"/>
        </w:rPr>
        <w:t>Diversity</w:t>
      </w:r>
      <w:proofErr w:type="gramEnd"/>
      <w:r w:rsidR="00330B75">
        <w:rPr>
          <w:rFonts w:ascii="Arial" w:hAnsi="Arial"/>
          <w:sz w:val="22"/>
          <w:szCs w:val="22"/>
        </w:rPr>
        <w:t xml:space="preserve"> and Inclusion (</w:t>
      </w:r>
      <w:r>
        <w:rPr>
          <w:rFonts w:ascii="Arial" w:hAnsi="Arial"/>
          <w:sz w:val="22"/>
          <w:szCs w:val="22"/>
        </w:rPr>
        <w:t>EDI</w:t>
      </w:r>
      <w:r w:rsidR="00330B75">
        <w:rPr>
          <w:rFonts w:ascii="Arial" w:hAnsi="Arial"/>
          <w:sz w:val="22"/>
          <w:szCs w:val="22"/>
        </w:rPr>
        <w:t>)</w:t>
      </w:r>
      <w:r>
        <w:rPr>
          <w:rFonts w:ascii="Arial" w:hAnsi="Arial"/>
          <w:sz w:val="22"/>
          <w:szCs w:val="22"/>
        </w:rPr>
        <w:t xml:space="preserve"> </w:t>
      </w:r>
      <w:r w:rsidR="00330B75">
        <w:rPr>
          <w:rFonts w:ascii="Arial" w:hAnsi="Arial"/>
          <w:sz w:val="22"/>
          <w:szCs w:val="22"/>
        </w:rPr>
        <w:t>theme</w:t>
      </w:r>
      <w:r>
        <w:rPr>
          <w:rFonts w:ascii="Arial" w:hAnsi="Arial"/>
          <w:sz w:val="22"/>
          <w:szCs w:val="22"/>
        </w:rPr>
        <w:t xml:space="preserve"> for our members, partners, the wider sector and the communities that we serve. We are looking for a range of individuals who are willing to use their skills, knowledge, and experience to assist CIHT and the EDI Panel in driving meaningful change at scale and pace. These individuals may be CIHT members or be from the </w:t>
      </w:r>
      <w:r w:rsidR="00330B75">
        <w:rPr>
          <w:rFonts w:ascii="Arial" w:hAnsi="Arial"/>
          <w:sz w:val="22"/>
          <w:szCs w:val="22"/>
        </w:rPr>
        <w:t>h</w:t>
      </w:r>
      <w:r>
        <w:rPr>
          <w:rFonts w:ascii="Arial" w:hAnsi="Arial"/>
          <w:sz w:val="22"/>
          <w:szCs w:val="22"/>
        </w:rPr>
        <w:t>ighways</w:t>
      </w:r>
      <w:r w:rsidR="00330B75">
        <w:rPr>
          <w:rFonts w:ascii="Arial" w:hAnsi="Arial"/>
          <w:sz w:val="22"/>
          <w:szCs w:val="22"/>
        </w:rPr>
        <w:t xml:space="preserve">, </w:t>
      </w:r>
      <w:proofErr w:type="gramStart"/>
      <w:r w:rsidR="00330B75">
        <w:rPr>
          <w:rFonts w:ascii="Arial" w:hAnsi="Arial"/>
          <w:sz w:val="22"/>
          <w:szCs w:val="22"/>
        </w:rPr>
        <w:t>t</w:t>
      </w:r>
      <w:r>
        <w:rPr>
          <w:rFonts w:ascii="Arial" w:hAnsi="Arial"/>
          <w:sz w:val="22"/>
          <w:szCs w:val="22"/>
        </w:rPr>
        <w:t>ransportation</w:t>
      </w:r>
      <w:proofErr w:type="gramEnd"/>
      <w:r>
        <w:rPr>
          <w:rFonts w:ascii="Arial" w:hAnsi="Arial"/>
          <w:sz w:val="22"/>
          <w:szCs w:val="22"/>
        </w:rPr>
        <w:t xml:space="preserve"> </w:t>
      </w:r>
      <w:r w:rsidR="00330B75">
        <w:rPr>
          <w:rFonts w:ascii="Arial" w:hAnsi="Arial"/>
          <w:sz w:val="22"/>
          <w:szCs w:val="22"/>
        </w:rPr>
        <w:t xml:space="preserve">and infrastructure </w:t>
      </w:r>
      <w:r>
        <w:rPr>
          <w:rFonts w:ascii="Arial" w:hAnsi="Arial"/>
          <w:sz w:val="22"/>
          <w:szCs w:val="22"/>
        </w:rPr>
        <w:t>sector or from relevant adjacent sectors. This is a voluntary role.</w:t>
      </w:r>
      <w:r>
        <w:rPr>
          <w:rFonts w:ascii="Arial" w:hAnsi="Arial"/>
          <w:color w:val="FF0000"/>
          <w:sz w:val="22"/>
          <w:szCs w:val="22"/>
          <w:u w:color="FF0000"/>
        </w:rPr>
        <w:t>  </w:t>
      </w:r>
    </w:p>
    <w:p w:rsidR="00554D72" w:rsidRDefault="00554D72" w:rsidP="00554D72">
      <w:pPr>
        <w:pStyle w:val="paragraph"/>
        <w:spacing w:before="0" w:after="0"/>
        <w:jc w:val="both"/>
        <w:rPr>
          <w:rFonts w:ascii="Arial" w:eastAsia="Arial" w:hAnsi="Arial" w:cs="Arial"/>
          <w:sz w:val="16"/>
          <w:szCs w:val="16"/>
        </w:rPr>
      </w:pPr>
    </w:p>
    <w:p w:rsidR="00554D72" w:rsidRDefault="00554D72" w:rsidP="00554D72">
      <w:pPr>
        <w:pStyle w:val="paragraph"/>
        <w:spacing w:before="0" w:after="0"/>
        <w:jc w:val="both"/>
        <w:rPr>
          <w:rFonts w:ascii="Arial" w:eastAsia="Arial" w:hAnsi="Arial" w:cs="Arial"/>
          <w:b/>
          <w:bCs/>
          <w:color w:val="002060"/>
          <w:sz w:val="22"/>
          <w:szCs w:val="22"/>
          <w:u w:color="002060"/>
        </w:rPr>
      </w:pPr>
      <w:r>
        <w:rPr>
          <w:rFonts w:ascii="Arial" w:hAnsi="Arial"/>
          <w:b/>
          <w:bCs/>
          <w:color w:val="002060"/>
          <w:sz w:val="22"/>
          <w:szCs w:val="22"/>
          <w:u w:color="002060"/>
        </w:rPr>
        <w:t>How to get involved </w:t>
      </w:r>
    </w:p>
    <w:p w:rsidR="00554D72" w:rsidRDefault="00554D72" w:rsidP="00554D72">
      <w:pPr>
        <w:pStyle w:val="paragraph"/>
        <w:spacing w:before="0" w:after="0"/>
        <w:jc w:val="both"/>
        <w:rPr>
          <w:rFonts w:ascii="Arial" w:eastAsia="Arial" w:hAnsi="Arial" w:cs="Arial"/>
          <w:sz w:val="16"/>
          <w:szCs w:val="16"/>
        </w:rPr>
      </w:pPr>
    </w:p>
    <w:p w:rsidR="00554D72" w:rsidRDefault="00554D72" w:rsidP="00554D72">
      <w:pPr>
        <w:pStyle w:val="paragraph"/>
        <w:spacing w:before="0" w:after="0"/>
        <w:jc w:val="both"/>
        <w:rPr>
          <w:rStyle w:val="None"/>
          <w:rFonts w:ascii="Arial" w:eastAsia="Arial" w:hAnsi="Arial" w:cs="Arial"/>
          <w:sz w:val="22"/>
          <w:szCs w:val="22"/>
        </w:rPr>
      </w:pPr>
      <w:r>
        <w:rPr>
          <w:rFonts w:ascii="Arial" w:hAnsi="Arial"/>
          <w:sz w:val="22"/>
          <w:szCs w:val="22"/>
        </w:rPr>
        <w:t xml:space="preserve">Contact our EDI Manager via </w:t>
      </w:r>
      <w:hyperlink r:id="rId7" w:history="1">
        <w:r>
          <w:rPr>
            <w:rStyle w:val="Hyperlink1"/>
          </w:rPr>
          <w:t>emma.carruthers@ciht.org.uk</w:t>
        </w:r>
      </w:hyperlink>
      <w:r>
        <w:rPr>
          <w:rStyle w:val="None"/>
          <w:rFonts w:ascii="Arial" w:hAnsi="Arial"/>
          <w:sz w:val="22"/>
          <w:szCs w:val="22"/>
        </w:rPr>
        <w:t xml:space="preserve"> for an informal chat.</w:t>
      </w:r>
    </w:p>
    <w:p w:rsidR="00554D72" w:rsidRDefault="00554D72" w:rsidP="00554D72">
      <w:pPr>
        <w:pStyle w:val="paragraph"/>
        <w:spacing w:before="0" w:after="0"/>
        <w:jc w:val="both"/>
        <w:rPr>
          <w:rStyle w:val="None"/>
          <w:rFonts w:ascii="Arial" w:eastAsia="Arial" w:hAnsi="Arial" w:cs="Arial"/>
          <w:sz w:val="22"/>
          <w:szCs w:val="22"/>
        </w:rPr>
      </w:pPr>
    </w:p>
    <w:p w:rsidR="00554D72" w:rsidRDefault="00554D72" w:rsidP="00554D72">
      <w:pPr>
        <w:pStyle w:val="paragraph"/>
        <w:spacing w:before="0" w:after="0"/>
        <w:jc w:val="both"/>
        <w:rPr>
          <w:rStyle w:val="None"/>
          <w:rFonts w:ascii="Arial" w:eastAsia="Arial" w:hAnsi="Arial" w:cs="Arial"/>
          <w:b/>
          <w:bCs/>
          <w:color w:val="002060"/>
          <w:sz w:val="22"/>
          <w:szCs w:val="22"/>
          <w:u w:color="002060"/>
        </w:rPr>
      </w:pPr>
      <w:r>
        <w:rPr>
          <w:rStyle w:val="None"/>
          <w:rFonts w:ascii="Arial" w:hAnsi="Arial"/>
          <w:b/>
          <w:bCs/>
          <w:color w:val="002060"/>
          <w:sz w:val="22"/>
          <w:szCs w:val="22"/>
          <w:u w:color="002060"/>
        </w:rPr>
        <w:t>In return you</w:t>
      </w:r>
      <w:r w:rsidR="00330B75">
        <w:rPr>
          <w:rStyle w:val="None"/>
          <w:rFonts w:ascii="Arial" w:hAnsi="Arial"/>
          <w:b/>
          <w:bCs/>
          <w:color w:val="002060"/>
          <w:sz w:val="22"/>
          <w:szCs w:val="22"/>
          <w:u w:color="002060"/>
        </w:rPr>
        <w:t xml:space="preserve"> wi</w:t>
      </w:r>
      <w:r>
        <w:rPr>
          <w:rStyle w:val="None"/>
          <w:rFonts w:ascii="Arial" w:hAnsi="Arial"/>
          <w:b/>
          <w:bCs/>
          <w:color w:val="002060"/>
          <w:sz w:val="22"/>
          <w:szCs w:val="22"/>
          <w:u w:color="002060"/>
        </w:rPr>
        <w:t>ll get </w:t>
      </w:r>
    </w:p>
    <w:p w:rsidR="00554D72" w:rsidRDefault="00554D72" w:rsidP="00554D72">
      <w:pPr>
        <w:pStyle w:val="paragraph"/>
        <w:spacing w:before="0" w:after="0"/>
        <w:jc w:val="both"/>
        <w:rPr>
          <w:rStyle w:val="None"/>
          <w:rFonts w:ascii="Arial" w:eastAsia="Arial" w:hAnsi="Arial" w:cs="Arial"/>
          <w:sz w:val="22"/>
          <w:szCs w:val="22"/>
        </w:rPr>
      </w:pPr>
    </w:p>
    <w:p w:rsidR="00554D72" w:rsidRDefault="00554D72" w:rsidP="00554D72">
      <w:pPr>
        <w:pStyle w:val="paragraph"/>
        <w:spacing w:before="0" w:after="0"/>
        <w:jc w:val="both"/>
        <w:rPr>
          <w:rStyle w:val="None"/>
          <w:rFonts w:ascii="Arial" w:eastAsia="Arial" w:hAnsi="Arial" w:cs="Arial"/>
          <w:sz w:val="22"/>
          <w:szCs w:val="22"/>
        </w:rPr>
      </w:pPr>
      <w:r>
        <w:rPr>
          <w:rStyle w:val="None"/>
          <w:rFonts w:ascii="Arial" w:hAnsi="Arial"/>
          <w:sz w:val="22"/>
          <w:szCs w:val="22"/>
        </w:rPr>
        <w:t xml:space="preserve">The chance to be part of an enthusiastic team of credible and acknowledged professionals and make a real difference to the </w:t>
      </w:r>
      <w:r w:rsidR="00330B75">
        <w:rPr>
          <w:rFonts w:ascii="Arial" w:hAnsi="Arial"/>
          <w:sz w:val="22"/>
          <w:szCs w:val="22"/>
        </w:rPr>
        <w:t>highways, transportation and infrastructure sector</w:t>
      </w:r>
      <w:r>
        <w:rPr>
          <w:rStyle w:val="None"/>
          <w:rFonts w:ascii="Arial" w:hAnsi="Arial"/>
          <w:sz w:val="22"/>
          <w:szCs w:val="22"/>
        </w:rPr>
        <w:t xml:space="preserve"> and</w:t>
      </w:r>
      <w:r w:rsidR="00330B75">
        <w:rPr>
          <w:rStyle w:val="None"/>
          <w:rFonts w:ascii="Arial" w:hAnsi="Arial"/>
          <w:sz w:val="22"/>
          <w:szCs w:val="22"/>
        </w:rPr>
        <w:t xml:space="preserve"> the </w:t>
      </w:r>
      <w:r>
        <w:rPr>
          <w:rStyle w:val="None"/>
          <w:rFonts w:ascii="Arial" w:hAnsi="Arial"/>
          <w:sz w:val="22"/>
          <w:szCs w:val="22"/>
        </w:rPr>
        <w:t>diverse communities that we serve. </w:t>
      </w:r>
    </w:p>
    <w:p w:rsidR="00554D72" w:rsidRDefault="00554D72" w:rsidP="00554D72">
      <w:pPr>
        <w:pStyle w:val="paragraph"/>
        <w:spacing w:before="0" w:after="0"/>
        <w:jc w:val="both"/>
        <w:rPr>
          <w:rStyle w:val="None"/>
          <w:rFonts w:ascii="Arial" w:eastAsia="Arial" w:hAnsi="Arial" w:cs="Arial"/>
          <w:sz w:val="22"/>
          <w:szCs w:val="22"/>
        </w:rPr>
      </w:pPr>
    </w:p>
    <w:p w:rsidR="00554D72" w:rsidRDefault="00554D72" w:rsidP="00554D72">
      <w:pPr>
        <w:pStyle w:val="paragraph"/>
        <w:spacing w:before="0" w:after="0"/>
        <w:jc w:val="both"/>
        <w:rPr>
          <w:rStyle w:val="None"/>
          <w:rFonts w:ascii="Arial" w:eastAsia="Arial" w:hAnsi="Arial" w:cs="Arial"/>
          <w:sz w:val="22"/>
          <w:szCs w:val="22"/>
        </w:rPr>
      </w:pPr>
      <w:r>
        <w:rPr>
          <w:rStyle w:val="None"/>
          <w:rFonts w:ascii="Arial" w:hAnsi="Arial"/>
          <w:sz w:val="22"/>
          <w:szCs w:val="22"/>
        </w:rPr>
        <w:t>The opportunity to: </w:t>
      </w:r>
    </w:p>
    <w:p w:rsidR="00554D72" w:rsidRDefault="00554D72" w:rsidP="00554D72">
      <w:pPr>
        <w:pStyle w:val="paragraph"/>
        <w:spacing w:before="0" w:after="0"/>
        <w:jc w:val="both"/>
        <w:rPr>
          <w:rStyle w:val="None"/>
          <w:rFonts w:ascii="Arial" w:eastAsia="Arial" w:hAnsi="Arial" w:cs="Arial"/>
          <w:sz w:val="22"/>
          <w:szCs w:val="22"/>
        </w:rPr>
      </w:pPr>
    </w:p>
    <w:p w:rsidR="00554D72" w:rsidRDefault="00554D72" w:rsidP="00554D72">
      <w:pPr>
        <w:pStyle w:val="paragraph"/>
        <w:numPr>
          <w:ilvl w:val="0"/>
          <w:numId w:val="2"/>
        </w:numPr>
        <w:spacing w:before="0" w:after="0"/>
        <w:jc w:val="both"/>
        <w:rPr>
          <w:rFonts w:ascii="Arial" w:hAnsi="Arial"/>
          <w:sz w:val="22"/>
          <w:szCs w:val="22"/>
        </w:rPr>
      </w:pPr>
      <w:r>
        <w:rPr>
          <w:rStyle w:val="NoneA"/>
          <w:rFonts w:ascii="Arial" w:hAnsi="Arial"/>
          <w:sz w:val="22"/>
          <w:szCs w:val="22"/>
        </w:rPr>
        <w:t xml:space="preserve">Be profiled by the </w:t>
      </w:r>
      <w:r w:rsidR="00A50CEC">
        <w:rPr>
          <w:rStyle w:val="NoneA"/>
          <w:rFonts w:ascii="Arial" w:hAnsi="Arial"/>
          <w:sz w:val="22"/>
          <w:szCs w:val="22"/>
        </w:rPr>
        <w:t>I</w:t>
      </w:r>
      <w:r>
        <w:rPr>
          <w:rStyle w:val="NoneA"/>
          <w:rFonts w:ascii="Arial" w:hAnsi="Arial"/>
          <w:sz w:val="22"/>
          <w:szCs w:val="22"/>
        </w:rPr>
        <w:t xml:space="preserve">nstitution as a valued EDI </w:t>
      </w:r>
      <w:r w:rsidR="00330B75">
        <w:rPr>
          <w:rStyle w:val="NoneA"/>
          <w:rFonts w:ascii="Arial" w:hAnsi="Arial"/>
          <w:sz w:val="22"/>
          <w:szCs w:val="22"/>
        </w:rPr>
        <w:t xml:space="preserve">advocate </w:t>
      </w:r>
      <w:r>
        <w:rPr>
          <w:rStyle w:val="NoneA"/>
          <w:rFonts w:ascii="Arial" w:hAnsi="Arial"/>
          <w:sz w:val="22"/>
          <w:szCs w:val="22"/>
        </w:rPr>
        <w:t xml:space="preserve">and the work that you are </w:t>
      </w:r>
      <w:proofErr w:type="gramStart"/>
      <w:r>
        <w:rPr>
          <w:rStyle w:val="NoneA"/>
          <w:rFonts w:ascii="Arial" w:hAnsi="Arial"/>
          <w:sz w:val="22"/>
          <w:szCs w:val="22"/>
        </w:rPr>
        <w:t>doing</w:t>
      </w:r>
      <w:proofErr w:type="gramEnd"/>
    </w:p>
    <w:p w:rsidR="00554D72" w:rsidRDefault="00554D72" w:rsidP="00554D72">
      <w:pPr>
        <w:pStyle w:val="paragraph"/>
        <w:numPr>
          <w:ilvl w:val="0"/>
          <w:numId w:val="4"/>
        </w:numPr>
        <w:spacing w:before="0" w:after="0"/>
        <w:jc w:val="both"/>
        <w:rPr>
          <w:rFonts w:ascii="Arial" w:hAnsi="Arial"/>
          <w:sz w:val="22"/>
          <w:szCs w:val="22"/>
        </w:rPr>
      </w:pPr>
      <w:r>
        <w:rPr>
          <w:rStyle w:val="NoneA"/>
          <w:rFonts w:ascii="Arial" w:hAnsi="Arial"/>
          <w:sz w:val="22"/>
          <w:szCs w:val="22"/>
        </w:rPr>
        <w:t xml:space="preserve">Help shape the future development of CIHT and the </w:t>
      </w:r>
      <w:r w:rsidR="00330B75">
        <w:rPr>
          <w:rStyle w:val="NoneA"/>
          <w:rFonts w:ascii="Arial" w:hAnsi="Arial"/>
          <w:sz w:val="22"/>
          <w:szCs w:val="22"/>
        </w:rPr>
        <w:t xml:space="preserve">wider </w:t>
      </w:r>
      <w:proofErr w:type="gramStart"/>
      <w:r>
        <w:rPr>
          <w:rStyle w:val="NoneA"/>
          <w:rFonts w:ascii="Arial" w:hAnsi="Arial"/>
          <w:sz w:val="22"/>
          <w:szCs w:val="22"/>
        </w:rPr>
        <w:t>sector</w:t>
      </w:r>
      <w:proofErr w:type="gramEnd"/>
      <w:r>
        <w:rPr>
          <w:rStyle w:val="NoneA"/>
          <w:rFonts w:ascii="Arial" w:hAnsi="Arial"/>
          <w:sz w:val="22"/>
          <w:szCs w:val="22"/>
        </w:rPr>
        <w:t> </w:t>
      </w:r>
    </w:p>
    <w:p w:rsidR="00554D72" w:rsidRDefault="00554D72" w:rsidP="00554D72">
      <w:pPr>
        <w:pStyle w:val="paragraph"/>
        <w:numPr>
          <w:ilvl w:val="0"/>
          <w:numId w:val="4"/>
        </w:numPr>
        <w:spacing w:before="0" w:after="0"/>
        <w:jc w:val="both"/>
        <w:rPr>
          <w:rFonts w:ascii="Arial" w:hAnsi="Arial"/>
          <w:sz w:val="22"/>
          <w:szCs w:val="22"/>
        </w:rPr>
      </w:pPr>
      <w:r>
        <w:rPr>
          <w:rStyle w:val="NoneA"/>
          <w:rFonts w:ascii="Arial" w:hAnsi="Arial"/>
          <w:sz w:val="22"/>
          <w:szCs w:val="22"/>
        </w:rPr>
        <w:t>Support the delivery of CIHT’s EDI Strategy </w:t>
      </w:r>
    </w:p>
    <w:p w:rsidR="00554D72" w:rsidRDefault="00554D72" w:rsidP="00554D72">
      <w:pPr>
        <w:pStyle w:val="paragraph"/>
        <w:numPr>
          <w:ilvl w:val="0"/>
          <w:numId w:val="6"/>
        </w:numPr>
        <w:spacing w:before="0" w:after="0"/>
        <w:jc w:val="both"/>
        <w:rPr>
          <w:rFonts w:ascii="Arial" w:hAnsi="Arial"/>
          <w:sz w:val="22"/>
          <w:szCs w:val="22"/>
        </w:rPr>
      </w:pPr>
      <w:r>
        <w:rPr>
          <w:rStyle w:val="NoneA"/>
          <w:rFonts w:ascii="Arial" w:hAnsi="Arial"/>
          <w:sz w:val="22"/>
          <w:szCs w:val="22"/>
        </w:rPr>
        <w:t>Expand your professional networks </w:t>
      </w:r>
    </w:p>
    <w:p w:rsidR="00554D72" w:rsidRDefault="00554D72" w:rsidP="00554D72">
      <w:pPr>
        <w:pStyle w:val="paragraph"/>
        <w:numPr>
          <w:ilvl w:val="0"/>
          <w:numId w:val="6"/>
        </w:numPr>
        <w:spacing w:before="0" w:after="0"/>
        <w:jc w:val="both"/>
        <w:rPr>
          <w:rFonts w:ascii="Arial" w:hAnsi="Arial"/>
          <w:sz w:val="22"/>
          <w:szCs w:val="22"/>
        </w:rPr>
      </w:pPr>
      <w:r>
        <w:rPr>
          <w:rStyle w:val="NoneA"/>
          <w:rFonts w:ascii="Arial" w:hAnsi="Arial"/>
          <w:sz w:val="22"/>
          <w:szCs w:val="22"/>
        </w:rPr>
        <w:t>Strengthen your Continuing Professional Development (CPD) portfolio </w:t>
      </w:r>
    </w:p>
    <w:p w:rsidR="00554D72" w:rsidRDefault="00554D72" w:rsidP="00554D72">
      <w:pPr>
        <w:pStyle w:val="paragraph"/>
        <w:numPr>
          <w:ilvl w:val="0"/>
          <w:numId w:val="8"/>
        </w:numPr>
        <w:spacing w:before="0" w:after="0"/>
        <w:jc w:val="both"/>
        <w:rPr>
          <w:rFonts w:ascii="Arial" w:hAnsi="Arial"/>
          <w:sz w:val="22"/>
          <w:szCs w:val="22"/>
        </w:rPr>
      </w:pPr>
      <w:r>
        <w:rPr>
          <w:rStyle w:val="NoneA"/>
          <w:rFonts w:ascii="Arial" w:hAnsi="Arial"/>
          <w:sz w:val="22"/>
          <w:szCs w:val="22"/>
        </w:rPr>
        <w:t>Access advice and guidance from CIHT staff </w:t>
      </w:r>
    </w:p>
    <w:p w:rsidR="00554D72" w:rsidRPr="00554D72" w:rsidRDefault="00554D72" w:rsidP="00554D72">
      <w:pPr>
        <w:pStyle w:val="paragraph"/>
        <w:numPr>
          <w:ilvl w:val="0"/>
          <w:numId w:val="8"/>
        </w:numPr>
        <w:spacing w:before="0" w:after="0"/>
        <w:jc w:val="both"/>
        <w:rPr>
          <w:rFonts w:ascii="Arial" w:hAnsi="Arial"/>
          <w:sz w:val="22"/>
          <w:szCs w:val="22"/>
        </w:rPr>
      </w:pPr>
      <w:r w:rsidRPr="00554D72">
        <w:rPr>
          <w:rStyle w:val="NoneA"/>
          <w:rFonts w:ascii="Arial" w:hAnsi="Arial"/>
          <w:sz w:val="22"/>
          <w:szCs w:val="22"/>
        </w:rPr>
        <w:t>Access peer support from other EDI Advocates </w:t>
      </w:r>
    </w:p>
    <w:p w:rsidR="00554D72" w:rsidRDefault="00554D72" w:rsidP="00554D72">
      <w:pPr>
        <w:pStyle w:val="paragraph"/>
        <w:numPr>
          <w:ilvl w:val="0"/>
          <w:numId w:val="8"/>
        </w:numPr>
        <w:spacing w:before="0" w:after="0"/>
        <w:jc w:val="both"/>
        <w:rPr>
          <w:rFonts w:ascii="Arial" w:hAnsi="Arial"/>
          <w:sz w:val="22"/>
          <w:szCs w:val="22"/>
        </w:rPr>
      </w:pPr>
      <w:r>
        <w:rPr>
          <w:rStyle w:val="NoneA"/>
          <w:rFonts w:ascii="Arial" w:hAnsi="Arial"/>
          <w:sz w:val="22"/>
          <w:szCs w:val="22"/>
        </w:rPr>
        <w:t>Access, briefings, or guidance documents on relevant topics.</w:t>
      </w:r>
    </w:p>
    <w:p w:rsidR="00554D72" w:rsidRDefault="00554D72" w:rsidP="00554D72">
      <w:pPr>
        <w:pStyle w:val="paragraph"/>
        <w:tabs>
          <w:tab w:val="left" w:pos="720"/>
        </w:tabs>
        <w:spacing w:before="0" w:after="0"/>
        <w:jc w:val="both"/>
        <w:rPr>
          <w:rStyle w:val="NoneA"/>
          <w:rFonts w:ascii="Arial" w:eastAsia="Arial" w:hAnsi="Arial" w:cs="Arial"/>
          <w:sz w:val="22"/>
          <w:szCs w:val="22"/>
        </w:rPr>
      </w:pPr>
    </w:p>
    <w:p w:rsidR="00554D72" w:rsidRDefault="00554D72" w:rsidP="00554D72">
      <w:pPr>
        <w:pStyle w:val="paragraph"/>
        <w:tabs>
          <w:tab w:val="left" w:pos="720"/>
        </w:tabs>
        <w:spacing w:before="0" w:after="0"/>
        <w:jc w:val="both"/>
        <w:rPr>
          <w:rStyle w:val="NoneA"/>
          <w:rFonts w:ascii="Arial" w:eastAsia="Arial" w:hAnsi="Arial" w:cs="Arial"/>
          <w:sz w:val="22"/>
          <w:szCs w:val="22"/>
        </w:rPr>
      </w:pPr>
      <w:r>
        <w:rPr>
          <w:rStyle w:val="NoneA"/>
          <w:rFonts w:ascii="Arial" w:hAnsi="Arial"/>
          <w:sz w:val="22"/>
          <w:szCs w:val="22"/>
        </w:rPr>
        <w:t>Advocates will be reimbursed, if appropriate, for reasonable travel and subsistence expenses covered in line with our volunteer travel and subsistence policy</w:t>
      </w:r>
      <w:r w:rsidR="00330B75">
        <w:rPr>
          <w:rStyle w:val="NoneA"/>
          <w:rFonts w:ascii="Arial" w:hAnsi="Arial"/>
          <w:sz w:val="22"/>
          <w:szCs w:val="22"/>
        </w:rPr>
        <w:t>.</w:t>
      </w:r>
      <w:r>
        <w:rPr>
          <w:rStyle w:val="NoneA"/>
          <w:rFonts w:ascii="Arial" w:hAnsi="Arial"/>
          <w:sz w:val="22"/>
          <w:szCs w:val="22"/>
        </w:rPr>
        <w:t> </w:t>
      </w:r>
    </w:p>
    <w:p w:rsidR="00554D72" w:rsidRDefault="00554D72" w:rsidP="00554D72">
      <w:pPr>
        <w:pStyle w:val="paragraph"/>
        <w:tabs>
          <w:tab w:val="left" w:pos="720"/>
        </w:tabs>
        <w:spacing w:before="0" w:after="0"/>
        <w:jc w:val="both"/>
        <w:rPr>
          <w:rStyle w:val="NoneA"/>
          <w:rFonts w:ascii="Arial" w:eastAsia="Arial" w:hAnsi="Arial" w:cs="Arial"/>
          <w:sz w:val="22"/>
          <w:szCs w:val="22"/>
        </w:rPr>
      </w:pPr>
    </w:p>
    <w:p w:rsidR="00554D72" w:rsidRDefault="00554D72" w:rsidP="00554D72">
      <w:pPr>
        <w:pStyle w:val="paragraph"/>
        <w:tabs>
          <w:tab w:val="left" w:pos="720"/>
        </w:tabs>
        <w:spacing w:before="0" w:after="0"/>
        <w:jc w:val="both"/>
        <w:rPr>
          <w:rFonts w:ascii="Arial" w:eastAsia="Arial" w:hAnsi="Arial" w:cs="Arial"/>
          <w:b/>
          <w:bCs/>
          <w:sz w:val="22"/>
          <w:szCs w:val="22"/>
        </w:rPr>
      </w:pPr>
      <w:r>
        <w:rPr>
          <w:rFonts w:ascii="Arial" w:hAnsi="Arial"/>
          <w:b/>
          <w:bCs/>
          <w:sz w:val="22"/>
          <w:szCs w:val="22"/>
        </w:rPr>
        <w:t>Range of Activities and Expected Commitment</w:t>
      </w:r>
    </w:p>
    <w:p w:rsidR="00554D72" w:rsidRDefault="00554D72" w:rsidP="00554D72">
      <w:pPr>
        <w:pStyle w:val="paragraph"/>
        <w:tabs>
          <w:tab w:val="left" w:pos="720"/>
        </w:tabs>
        <w:spacing w:before="0" w:after="0"/>
        <w:jc w:val="both"/>
        <w:rPr>
          <w:rStyle w:val="NoneA"/>
          <w:rFonts w:ascii="Arial" w:eastAsia="Arial" w:hAnsi="Arial" w:cs="Arial"/>
          <w:sz w:val="22"/>
          <w:szCs w:val="22"/>
        </w:rPr>
      </w:pPr>
    </w:p>
    <w:p w:rsidR="00554D72" w:rsidRDefault="00554D72" w:rsidP="00554D72">
      <w:pPr>
        <w:pStyle w:val="paragraph"/>
        <w:spacing w:before="0" w:after="0"/>
        <w:jc w:val="both"/>
        <w:rPr>
          <w:rStyle w:val="None"/>
          <w:rFonts w:ascii="Arial" w:eastAsia="Arial" w:hAnsi="Arial" w:cs="Arial"/>
          <w:sz w:val="22"/>
          <w:szCs w:val="22"/>
        </w:rPr>
      </w:pPr>
      <w:r>
        <w:rPr>
          <w:rStyle w:val="None"/>
          <w:rFonts w:ascii="Arial" w:hAnsi="Arial"/>
          <w:sz w:val="22"/>
          <w:szCs w:val="22"/>
        </w:rPr>
        <w:t xml:space="preserve">The range of activities may include: </w:t>
      </w:r>
    </w:p>
    <w:p w:rsidR="00554D72" w:rsidRDefault="00554D72" w:rsidP="00554D72">
      <w:pPr>
        <w:pStyle w:val="paragraph"/>
        <w:spacing w:before="0" w:after="0"/>
        <w:jc w:val="both"/>
        <w:rPr>
          <w:rStyle w:val="None"/>
          <w:rFonts w:ascii="Arial" w:eastAsia="Arial" w:hAnsi="Arial" w:cs="Arial"/>
          <w:sz w:val="22"/>
          <w:szCs w:val="22"/>
        </w:rPr>
      </w:pPr>
    </w:p>
    <w:p w:rsidR="00554D72" w:rsidRDefault="00554D72" w:rsidP="00554D72">
      <w:pPr>
        <w:pStyle w:val="paragraph"/>
        <w:numPr>
          <w:ilvl w:val="0"/>
          <w:numId w:val="10"/>
        </w:numPr>
        <w:tabs>
          <w:tab w:val="left" w:pos="720"/>
        </w:tabs>
        <w:spacing w:before="0" w:after="0"/>
        <w:jc w:val="both"/>
        <w:rPr>
          <w:rFonts w:ascii="Arial" w:hAnsi="Arial"/>
          <w:sz w:val="22"/>
          <w:szCs w:val="22"/>
        </w:rPr>
      </w:pPr>
      <w:r>
        <w:rPr>
          <w:rStyle w:val="NoneA"/>
          <w:rFonts w:ascii="Arial" w:hAnsi="Arial"/>
          <w:sz w:val="22"/>
          <w:szCs w:val="22"/>
        </w:rPr>
        <w:t>authoring blogs</w:t>
      </w:r>
    </w:p>
    <w:p w:rsidR="00554D72" w:rsidRDefault="00554D72" w:rsidP="00554D72">
      <w:pPr>
        <w:pStyle w:val="paragraph"/>
        <w:numPr>
          <w:ilvl w:val="0"/>
          <w:numId w:val="10"/>
        </w:numPr>
        <w:tabs>
          <w:tab w:val="left" w:pos="720"/>
        </w:tabs>
        <w:spacing w:before="0" w:after="0"/>
        <w:jc w:val="both"/>
        <w:rPr>
          <w:rFonts w:ascii="Arial" w:hAnsi="Arial"/>
          <w:sz w:val="22"/>
          <w:szCs w:val="22"/>
        </w:rPr>
      </w:pPr>
      <w:r>
        <w:rPr>
          <w:rStyle w:val="NoneA"/>
          <w:rFonts w:ascii="Arial" w:hAnsi="Arial"/>
          <w:sz w:val="22"/>
          <w:szCs w:val="22"/>
        </w:rPr>
        <w:t>being a guest on a podcast</w:t>
      </w:r>
    </w:p>
    <w:p w:rsidR="00554D72" w:rsidRDefault="00554D72" w:rsidP="00554D72">
      <w:pPr>
        <w:pStyle w:val="paragraph"/>
        <w:numPr>
          <w:ilvl w:val="0"/>
          <w:numId w:val="10"/>
        </w:numPr>
        <w:tabs>
          <w:tab w:val="left" w:pos="720"/>
        </w:tabs>
        <w:spacing w:before="0" w:after="0"/>
        <w:jc w:val="both"/>
        <w:rPr>
          <w:rFonts w:ascii="Arial" w:hAnsi="Arial"/>
          <w:sz w:val="22"/>
          <w:szCs w:val="22"/>
        </w:rPr>
      </w:pPr>
      <w:r>
        <w:rPr>
          <w:rStyle w:val="NoneA"/>
          <w:rFonts w:ascii="Arial" w:hAnsi="Arial"/>
          <w:sz w:val="22"/>
          <w:szCs w:val="22"/>
        </w:rPr>
        <w:t>speaking on a webinar or conference</w:t>
      </w:r>
    </w:p>
    <w:p w:rsidR="00554D72" w:rsidRDefault="00554D72" w:rsidP="00554D72">
      <w:pPr>
        <w:pStyle w:val="paragraph"/>
        <w:numPr>
          <w:ilvl w:val="0"/>
          <w:numId w:val="10"/>
        </w:numPr>
        <w:tabs>
          <w:tab w:val="left" w:pos="720"/>
        </w:tabs>
        <w:spacing w:before="0" w:after="0"/>
        <w:jc w:val="both"/>
        <w:rPr>
          <w:rFonts w:ascii="Arial" w:hAnsi="Arial"/>
          <w:sz w:val="22"/>
          <w:szCs w:val="22"/>
        </w:rPr>
      </w:pPr>
      <w:r>
        <w:rPr>
          <w:rStyle w:val="NoneA"/>
          <w:rFonts w:ascii="Arial" w:hAnsi="Arial"/>
          <w:sz w:val="22"/>
          <w:szCs w:val="22"/>
        </w:rPr>
        <w:t>designing or reviewing CIHT Learn modules</w:t>
      </w:r>
    </w:p>
    <w:p w:rsidR="00554D72" w:rsidRDefault="00554D72" w:rsidP="00554D72">
      <w:pPr>
        <w:pStyle w:val="paragraph"/>
        <w:numPr>
          <w:ilvl w:val="0"/>
          <w:numId w:val="10"/>
        </w:numPr>
        <w:tabs>
          <w:tab w:val="left" w:pos="720"/>
        </w:tabs>
        <w:spacing w:before="0" w:after="0"/>
        <w:jc w:val="both"/>
        <w:rPr>
          <w:rFonts w:ascii="Arial" w:hAnsi="Arial"/>
          <w:sz w:val="22"/>
          <w:szCs w:val="22"/>
        </w:rPr>
      </w:pPr>
      <w:r>
        <w:rPr>
          <w:rStyle w:val="NoneA"/>
          <w:rFonts w:ascii="Arial" w:hAnsi="Arial"/>
          <w:sz w:val="22"/>
          <w:szCs w:val="22"/>
        </w:rPr>
        <w:t>contributing to or reviewing policy</w:t>
      </w:r>
    </w:p>
    <w:p w:rsidR="00554D72" w:rsidRDefault="00554D72" w:rsidP="00554D72">
      <w:pPr>
        <w:pStyle w:val="paragraph"/>
        <w:numPr>
          <w:ilvl w:val="0"/>
          <w:numId w:val="10"/>
        </w:numPr>
        <w:tabs>
          <w:tab w:val="left" w:pos="720"/>
        </w:tabs>
        <w:spacing w:before="0" w:after="0"/>
        <w:jc w:val="both"/>
        <w:rPr>
          <w:rFonts w:ascii="Arial" w:hAnsi="Arial"/>
          <w:sz w:val="22"/>
          <w:szCs w:val="22"/>
        </w:rPr>
      </w:pPr>
      <w:r>
        <w:rPr>
          <w:rStyle w:val="NoneA"/>
          <w:rFonts w:ascii="Arial" w:hAnsi="Arial"/>
          <w:sz w:val="22"/>
          <w:szCs w:val="22"/>
        </w:rPr>
        <w:t>attending some CIHT EDI Panel, strategic board or other committee meetings</w:t>
      </w:r>
    </w:p>
    <w:p w:rsidR="00554D72" w:rsidRDefault="00554D72" w:rsidP="00554D72">
      <w:pPr>
        <w:pStyle w:val="paragraph"/>
        <w:numPr>
          <w:ilvl w:val="0"/>
          <w:numId w:val="10"/>
        </w:numPr>
        <w:tabs>
          <w:tab w:val="left" w:pos="720"/>
        </w:tabs>
        <w:spacing w:before="0" w:after="0"/>
        <w:jc w:val="both"/>
        <w:rPr>
          <w:rFonts w:ascii="Arial" w:hAnsi="Arial"/>
          <w:sz w:val="22"/>
          <w:szCs w:val="22"/>
        </w:rPr>
      </w:pPr>
      <w:r>
        <w:rPr>
          <w:rStyle w:val="NoneA"/>
          <w:rFonts w:ascii="Arial" w:hAnsi="Arial"/>
          <w:sz w:val="22"/>
          <w:szCs w:val="22"/>
        </w:rPr>
        <w:t>being profiled as a role model through various channels</w:t>
      </w:r>
    </w:p>
    <w:p w:rsidR="00554D72" w:rsidRDefault="00554D72" w:rsidP="00554D72">
      <w:pPr>
        <w:pStyle w:val="paragraph"/>
        <w:numPr>
          <w:ilvl w:val="0"/>
          <w:numId w:val="10"/>
        </w:numPr>
        <w:tabs>
          <w:tab w:val="left" w:pos="720"/>
        </w:tabs>
        <w:spacing w:before="0" w:after="0"/>
        <w:jc w:val="both"/>
        <w:rPr>
          <w:rFonts w:ascii="Arial" w:hAnsi="Arial"/>
          <w:sz w:val="22"/>
          <w:szCs w:val="22"/>
        </w:rPr>
      </w:pPr>
      <w:r>
        <w:rPr>
          <w:rStyle w:val="NoneA"/>
          <w:rFonts w:ascii="Arial" w:hAnsi="Arial"/>
          <w:sz w:val="22"/>
          <w:szCs w:val="22"/>
        </w:rPr>
        <w:t>sharing experience from other sectors</w:t>
      </w:r>
    </w:p>
    <w:p w:rsidR="00554D72" w:rsidRDefault="00554D72" w:rsidP="00554D72">
      <w:pPr>
        <w:pStyle w:val="paragraph"/>
        <w:spacing w:before="0" w:after="0"/>
        <w:jc w:val="both"/>
        <w:rPr>
          <w:rStyle w:val="NoneA"/>
          <w:rFonts w:ascii="Arial" w:eastAsia="Arial" w:hAnsi="Arial" w:cs="Arial"/>
          <w:sz w:val="22"/>
          <w:szCs w:val="22"/>
        </w:rPr>
      </w:pPr>
    </w:p>
    <w:p w:rsidR="00554D72" w:rsidRDefault="00554D72" w:rsidP="00554D72">
      <w:pPr>
        <w:pStyle w:val="paragraph"/>
        <w:spacing w:before="0" w:after="0"/>
        <w:jc w:val="both"/>
        <w:rPr>
          <w:rStyle w:val="None"/>
          <w:rFonts w:ascii="Arial" w:hAnsi="Arial"/>
          <w:sz w:val="22"/>
          <w:szCs w:val="22"/>
        </w:rPr>
      </w:pPr>
      <w:r>
        <w:rPr>
          <w:rStyle w:val="None"/>
          <w:rFonts w:ascii="Arial" w:hAnsi="Arial"/>
          <w:sz w:val="22"/>
          <w:szCs w:val="22"/>
        </w:rPr>
        <w:t>Time commitment will vary depending on the input(s) and will consist of a minimum of (but not limited to) 4 days per year. Your term will be two years.</w:t>
      </w:r>
    </w:p>
    <w:p w:rsidR="00554D72" w:rsidRDefault="00554D72" w:rsidP="00554D72">
      <w:pPr>
        <w:pStyle w:val="paragraph"/>
        <w:spacing w:before="0" w:after="0"/>
        <w:jc w:val="both"/>
        <w:rPr>
          <w:rStyle w:val="None"/>
          <w:rFonts w:ascii="Arial" w:eastAsia="Arial" w:hAnsi="Arial" w:cs="Arial"/>
        </w:rPr>
      </w:pPr>
    </w:p>
    <w:p w:rsidR="00554D72" w:rsidRDefault="00554D72" w:rsidP="00554D72">
      <w:pPr>
        <w:pStyle w:val="paragraph"/>
        <w:spacing w:before="0" w:after="0"/>
        <w:jc w:val="both"/>
        <w:rPr>
          <w:rStyle w:val="None"/>
          <w:rFonts w:ascii="Arial" w:eastAsia="Arial" w:hAnsi="Arial" w:cs="Arial"/>
        </w:rPr>
      </w:pPr>
    </w:p>
    <w:p w:rsidR="00554D72" w:rsidRDefault="00554D72" w:rsidP="00554D72">
      <w:pPr>
        <w:pStyle w:val="paragraph"/>
        <w:spacing w:before="0" w:after="0"/>
        <w:jc w:val="both"/>
        <w:rPr>
          <w:rStyle w:val="None"/>
          <w:rFonts w:ascii="Arial" w:eastAsia="Arial" w:hAnsi="Arial" w:cs="Arial"/>
        </w:rPr>
      </w:pPr>
    </w:p>
    <w:p w:rsidR="00554D72" w:rsidRDefault="00554D72" w:rsidP="00554D72">
      <w:pPr>
        <w:pStyle w:val="paragraph"/>
        <w:spacing w:before="0" w:after="0"/>
        <w:jc w:val="both"/>
        <w:rPr>
          <w:rStyle w:val="None"/>
          <w:rFonts w:ascii="Arial" w:eastAsia="Arial" w:hAnsi="Arial" w:cs="Arial"/>
          <w:b/>
          <w:bCs/>
          <w:color w:val="002060"/>
          <w:sz w:val="22"/>
          <w:szCs w:val="22"/>
          <w:u w:color="002060"/>
        </w:rPr>
      </w:pPr>
      <w:r>
        <w:rPr>
          <w:rStyle w:val="None"/>
          <w:rFonts w:ascii="Arial" w:hAnsi="Arial"/>
          <w:b/>
          <w:bCs/>
          <w:color w:val="002060"/>
          <w:sz w:val="22"/>
          <w:szCs w:val="22"/>
          <w:u w:color="002060"/>
        </w:rPr>
        <w:t>What knowledge and experience are we looking for in CIHT EDI Advocates?</w:t>
      </w:r>
    </w:p>
    <w:p w:rsidR="00554D72" w:rsidRDefault="00554D72" w:rsidP="00554D72">
      <w:pPr>
        <w:pStyle w:val="paragraph"/>
        <w:spacing w:before="0" w:after="0"/>
        <w:jc w:val="both"/>
        <w:rPr>
          <w:rStyle w:val="None"/>
          <w:rFonts w:ascii="Arial" w:eastAsia="Arial" w:hAnsi="Arial" w:cs="Arial"/>
          <w:sz w:val="16"/>
          <w:szCs w:val="16"/>
        </w:rPr>
      </w:pPr>
    </w:p>
    <w:p w:rsidR="00554D72" w:rsidRDefault="00554D72" w:rsidP="00554D72">
      <w:pPr>
        <w:pStyle w:val="paragraph"/>
        <w:spacing w:before="0" w:after="0"/>
        <w:jc w:val="both"/>
        <w:rPr>
          <w:rStyle w:val="None"/>
          <w:rFonts w:ascii="Arial" w:hAnsi="Arial"/>
          <w:sz w:val="22"/>
          <w:szCs w:val="22"/>
        </w:rPr>
      </w:pPr>
      <w:r>
        <w:rPr>
          <w:rStyle w:val="None"/>
          <w:rFonts w:ascii="Arial" w:hAnsi="Arial"/>
          <w:sz w:val="22"/>
          <w:szCs w:val="22"/>
        </w:rPr>
        <w:t xml:space="preserve">This role will suit enthusiastic, proactive </w:t>
      </w:r>
      <w:r>
        <w:rPr>
          <w:rStyle w:val="None"/>
          <w:rFonts w:ascii="Arial" w:hAnsi="Arial"/>
          <w:sz w:val="22"/>
          <w:szCs w:val="22"/>
          <w:u w:color="FF0000"/>
        </w:rPr>
        <w:t>individuals</w:t>
      </w:r>
      <w:r>
        <w:rPr>
          <w:rStyle w:val="None"/>
          <w:rFonts w:ascii="Arial" w:hAnsi="Arial"/>
          <w:sz w:val="22"/>
          <w:szCs w:val="22"/>
        </w:rPr>
        <w:t xml:space="preserve"> with a strong commitment to highways</w:t>
      </w:r>
      <w:r w:rsidR="00330B75">
        <w:rPr>
          <w:rStyle w:val="None"/>
          <w:rFonts w:ascii="Arial" w:hAnsi="Arial"/>
          <w:sz w:val="22"/>
          <w:szCs w:val="22"/>
        </w:rPr>
        <w:t xml:space="preserve">, </w:t>
      </w:r>
      <w:proofErr w:type="gramStart"/>
      <w:r>
        <w:rPr>
          <w:rStyle w:val="None"/>
          <w:rFonts w:ascii="Arial" w:hAnsi="Arial"/>
          <w:sz w:val="22"/>
          <w:szCs w:val="22"/>
        </w:rPr>
        <w:t>transportation</w:t>
      </w:r>
      <w:proofErr w:type="gramEnd"/>
      <w:r>
        <w:rPr>
          <w:rStyle w:val="None"/>
          <w:rFonts w:ascii="Arial" w:hAnsi="Arial"/>
          <w:sz w:val="22"/>
          <w:szCs w:val="22"/>
        </w:rPr>
        <w:t xml:space="preserve"> </w:t>
      </w:r>
      <w:r w:rsidR="00330B75">
        <w:rPr>
          <w:rStyle w:val="None"/>
          <w:rFonts w:ascii="Arial" w:hAnsi="Arial"/>
          <w:sz w:val="22"/>
          <w:szCs w:val="22"/>
        </w:rPr>
        <w:t xml:space="preserve">and infrastructure. Advocates will be expected to support </w:t>
      </w:r>
      <w:r>
        <w:rPr>
          <w:rStyle w:val="None"/>
          <w:rFonts w:ascii="Arial" w:hAnsi="Arial"/>
          <w:sz w:val="22"/>
          <w:szCs w:val="22"/>
        </w:rPr>
        <w:t xml:space="preserve">CIHT’s strategic objectives and vision </w:t>
      </w:r>
      <w:r w:rsidR="00330B75">
        <w:rPr>
          <w:rStyle w:val="None"/>
          <w:rFonts w:ascii="Arial" w:hAnsi="Arial"/>
          <w:sz w:val="22"/>
          <w:szCs w:val="22"/>
        </w:rPr>
        <w:t xml:space="preserve">‘to </w:t>
      </w:r>
      <w:r>
        <w:rPr>
          <w:rStyle w:val="None"/>
          <w:rFonts w:ascii="Arial" w:hAnsi="Arial"/>
          <w:sz w:val="22"/>
          <w:szCs w:val="22"/>
        </w:rPr>
        <w:t>progress EDI across and beyond the sector</w:t>
      </w:r>
      <w:r w:rsidR="00330B75">
        <w:rPr>
          <w:rStyle w:val="None"/>
          <w:rFonts w:ascii="Arial" w:hAnsi="Arial"/>
          <w:sz w:val="22"/>
          <w:szCs w:val="22"/>
        </w:rPr>
        <w:t>’. Successful applicants will be able to apply their own</w:t>
      </w:r>
      <w:r>
        <w:rPr>
          <w:rStyle w:val="None"/>
          <w:rFonts w:ascii="Arial" w:hAnsi="Arial"/>
          <w:sz w:val="22"/>
          <w:szCs w:val="22"/>
        </w:rPr>
        <w:t xml:space="preserve"> professional knowledge and expertise as related specifically to EDI and/or applying EDI to technical practice. </w:t>
      </w:r>
    </w:p>
    <w:p w:rsidR="002D021F" w:rsidRDefault="002D021F" w:rsidP="00554D72">
      <w:pPr>
        <w:pStyle w:val="paragraph"/>
        <w:spacing w:before="0" w:after="0"/>
        <w:jc w:val="both"/>
        <w:rPr>
          <w:rStyle w:val="None"/>
          <w:rFonts w:ascii="Arial" w:eastAsia="Arial" w:hAnsi="Arial" w:cs="Arial"/>
          <w:sz w:val="22"/>
          <w:szCs w:val="22"/>
        </w:rPr>
      </w:pPr>
    </w:p>
    <w:p w:rsidR="00554D72" w:rsidRDefault="00554D72" w:rsidP="00554D72">
      <w:pPr>
        <w:pStyle w:val="paragraph"/>
        <w:spacing w:before="0" w:after="0"/>
        <w:jc w:val="both"/>
        <w:rPr>
          <w:rStyle w:val="None"/>
          <w:rFonts w:ascii="Arial" w:eastAsia="Arial" w:hAnsi="Arial" w:cs="Arial"/>
          <w:sz w:val="22"/>
          <w:szCs w:val="22"/>
        </w:rPr>
      </w:pPr>
      <w:r>
        <w:rPr>
          <w:rStyle w:val="None"/>
          <w:rFonts w:ascii="Arial" w:hAnsi="Arial"/>
          <w:sz w:val="22"/>
          <w:szCs w:val="22"/>
        </w:rPr>
        <w:t>We are actively seeking individuals</w:t>
      </w:r>
      <w:r>
        <w:rPr>
          <w:rStyle w:val="None"/>
          <w:rFonts w:ascii="Verdana" w:hAnsi="Verdana"/>
          <w:b/>
          <w:bCs/>
        </w:rPr>
        <w:t xml:space="preserve"> </w:t>
      </w:r>
      <w:r>
        <w:rPr>
          <w:rStyle w:val="None"/>
          <w:rFonts w:ascii="Arial" w:hAnsi="Arial"/>
          <w:sz w:val="22"/>
          <w:szCs w:val="22"/>
        </w:rPr>
        <w:t>from within and beyond CIHT membership (and from both within and external to the sector)</w:t>
      </w:r>
      <w:r>
        <w:rPr>
          <w:rStyle w:val="None"/>
          <w:rFonts w:ascii="Verdana" w:hAnsi="Verdana"/>
          <w:b/>
          <w:bCs/>
        </w:rPr>
        <w:t xml:space="preserve"> </w:t>
      </w:r>
      <w:r>
        <w:rPr>
          <w:rStyle w:val="None"/>
          <w:rFonts w:ascii="Arial" w:hAnsi="Arial"/>
          <w:sz w:val="22"/>
          <w:szCs w:val="22"/>
        </w:rPr>
        <w:t xml:space="preserve">who have working knowledge and experience of, or in, delivering EDI in their professional role – from diverse representation in their workplace to delivery of services to diverse communities. </w:t>
      </w:r>
    </w:p>
    <w:p w:rsidR="00554D72" w:rsidRDefault="00554D72" w:rsidP="00554D72">
      <w:pPr>
        <w:pStyle w:val="paragraph"/>
        <w:spacing w:before="0" w:after="0"/>
        <w:jc w:val="both"/>
        <w:rPr>
          <w:rStyle w:val="None"/>
          <w:rFonts w:ascii="Arial" w:hAnsi="Arial" w:cs="Arial"/>
          <w:sz w:val="22"/>
          <w:szCs w:val="22"/>
        </w:rPr>
      </w:pPr>
      <w:bookmarkStart w:id="0" w:name="_Hlk149723601"/>
    </w:p>
    <w:p w:rsidR="00554D72" w:rsidRDefault="00554D72" w:rsidP="00554D72">
      <w:pPr>
        <w:pStyle w:val="paragraph"/>
        <w:spacing w:before="0" w:after="0"/>
        <w:jc w:val="both"/>
        <w:rPr>
          <w:rStyle w:val="None"/>
          <w:rFonts w:ascii="Arial" w:hAnsi="Arial"/>
          <w:sz w:val="22"/>
          <w:szCs w:val="22"/>
        </w:rPr>
      </w:pPr>
      <w:r>
        <w:rPr>
          <w:rStyle w:val="None"/>
          <w:rFonts w:ascii="Arial" w:hAnsi="Arial"/>
          <w:sz w:val="22"/>
          <w:szCs w:val="22"/>
        </w:rPr>
        <w:t>Some examples of knowledge and experience required are given below:</w:t>
      </w:r>
    </w:p>
    <w:bookmarkEnd w:id="0"/>
    <w:p w:rsidR="00554D72" w:rsidRDefault="00554D72" w:rsidP="00554D72">
      <w:pPr>
        <w:pStyle w:val="NormalWeb"/>
        <w:spacing w:before="0" w:after="0"/>
        <w:ind w:left="720"/>
        <w:jc w:val="both"/>
        <w:rPr>
          <w:rStyle w:val="NoneA"/>
          <w:rFonts w:ascii="Arial" w:hAnsi="Arial"/>
          <w:sz w:val="22"/>
          <w:szCs w:val="22"/>
        </w:rPr>
      </w:pPr>
    </w:p>
    <w:p w:rsidR="007B249A" w:rsidRPr="007B249A" w:rsidRDefault="007B249A" w:rsidP="007B249A">
      <w:pPr>
        <w:pStyle w:val="paragraph"/>
        <w:numPr>
          <w:ilvl w:val="0"/>
          <w:numId w:val="16"/>
        </w:numPr>
        <w:spacing w:before="0" w:after="0"/>
        <w:jc w:val="both"/>
        <w:rPr>
          <w:rStyle w:val="NoneA"/>
          <w:rFonts w:ascii="Arial" w:hAnsi="Arial" w:cs="Arial"/>
          <w:sz w:val="22"/>
          <w:szCs w:val="22"/>
        </w:rPr>
      </w:pPr>
      <w:r w:rsidRPr="00554D72">
        <w:rPr>
          <w:rStyle w:val="None"/>
          <w:rFonts w:ascii="Arial" w:hAnsi="Arial" w:cs="Arial"/>
          <w:sz w:val="22"/>
          <w:szCs w:val="22"/>
        </w:rPr>
        <w:t xml:space="preserve">Working experience of equity, </w:t>
      </w:r>
      <w:proofErr w:type="gramStart"/>
      <w:r w:rsidRPr="00554D72">
        <w:rPr>
          <w:rStyle w:val="None"/>
          <w:rFonts w:ascii="Arial" w:hAnsi="Arial" w:cs="Arial"/>
          <w:sz w:val="22"/>
          <w:szCs w:val="22"/>
        </w:rPr>
        <w:t>equality</w:t>
      </w:r>
      <w:proofErr w:type="gramEnd"/>
      <w:r w:rsidRPr="00554D72">
        <w:rPr>
          <w:rStyle w:val="None"/>
          <w:rFonts w:ascii="Arial" w:hAnsi="Arial" w:cs="Arial"/>
          <w:sz w:val="22"/>
          <w:szCs w:val="22"/>
        </w:rPr>
        <w:t xml:space="preserve"> and inclusion in one or more areas, not only in relation to progressing EDI within the workforce, but also in relation to inclusive design, policy and service delivery for diverse communities. </w:t>
      </w:r>
    </w:p>
    <w:p w:rsidR="00554D72" w:rsidRDefault="00554D72" w:rsidP="00554D72">
      <w:pPr>
        <w:pStyle w:val="NormalWeb"/>
        <w:numPr>
          <w:ilvl w:val="0"/>
          <w:numId w:val="16"/>
        </w:numPr>
        <w:spacing w:before="0" w:after="0"/>
        <w:jc w:val="both"/>
        <w:rPr>
          <w:rFonts w:ascii="Arial" w:hAnsi="Arial"/>
          <w:sz w:val="22"/>
          <w:szCs w:val="22"/>
        </w:rPr>
      </w:pPr>
      <w:r>
        <w:rPr>
          <w:rStyle w:val="NoneA"/>
          <w:rFonts w:ascii="Arial" w:hAnsi="Arial"/>
          <w:sz w:val="22"/>
          <w:szCs w:val="22"/>
        </w:rPr>
        <w:t xml:space="preserve">Demonstrable and acknowledged expertise in relation to EDI legislation, policy and best </w:t>
      </w:r>
      <w:proofErr w:type="gramStart"/>
      <w:r>
        <w:rPr>
          <w:rStyle w:val="NoneA"/>
          <w:rFonts w:ascii="Arial" w:hAnsi="Arial"/>
          <w:sz w:val="22"/>
          <w:szCs w:val="22"/>
        </w:rPr>
        <w:t>practice</w:t>
      </w:r>
      <w:proofErr w:type="gramEnd"/>
      <w:r>
        <w:rPr>
          <w:rStyle w:val="NoneA"/>
          <w:rFonts w:ascii="Arial" w:hAnsi="Arial"/>
          <w:sz w:val="22"/>
          <w:szCs w:val="22"/>
        </w:rPr>
        <w:t xml:space="preserve"> </w:t>
      </w:r>
    </w:p>
    <w:p w:rsidR="00554D72" w:rsidRDefault="00554D72" w:rsidP="00554D72">
      <w:pPr>
        <w:pStyle w:val="NormalWeb"/>
        <w:numPr>
          <w:ilvl w:val="0"/>
          <w:numId w:val="12"/>
        </w:numPr>
        <w:spacing w:before="0" w:after="0"/>
        <w:jc w:val="both"/>
        <w:rPr>
          <w:rFonts w:ascii="Arial" w:hAnsi="Arial"/>
          <w:sz w:val="22"/>
          <w:szCs w:val="22"/>
        </w:rPr>
      </w:pPr>
      <w:r>
        <w:rPr>
          <w:rStyle w:val="NoneA"/>
          <w:rFonts w:ascii="Arial" w:hAnsi="Arial"/>
          <w:sz w:val="22"/>
          <w:szCs w:val="22"/>
        </w:rPr>
        <w:t xml:space="preserve">Specialist knowledge in one or more areas of EDI </w:t>
      </w:r>
    </w:p>
    <w:p w:rsidR="00554D72" w:rsidRDefault="00554D72" w:rsidP="00554D72">
      <w:pPr>
        <w:pStyle w:val="NormalWeb"/>
        <w:numPr>
          <w:ilvl w:val="0"/>
          <w:numId w:val="12"/>
        </w:numPr>
        <w:spacing w:before="0" w:after="0"/>
        <w:jc w:val="both"/>
        <w:rPr>
          <w:rFonts w:ascii="Arial" w:hAnsi="Arial"/>
          <w:sz w:val="22"/>
          <w:szCs w:val="22"/>
        </w:rPr>
      </w:pPr>
      <w:r>
        <w:rPr>
          <w:rStyle w:val="NoneA"/>
          <w:rFonts w:ascii="Arial" w:hAnsi="Arial"/>
          <w:sz w:val="22"/>
          <w:szCs w:val="22"/>
        </w:rPr>
        <w:t>A proven ability to demonstrate positive change and impact in terms of EDI</w:t>
      </w:r>
    </w:p>
    <w:p w:rsidR="00554D72" w:rsidRDefault="00554D72" w:rsidP="00554D72">
      <w:pPr>
        <w:pStyle w:val="NormalWeb"/>
        <w:numPr>
          <w:ilvl w:val="0"/>
          <w:numId w:val="12"/>
        </w:numPr>
        <w:spacing w:before="0" w:after="0"/>
        <w:jc w:val="both"/>
        <w:rPr>
          <w:rFonts w:ascii="Arial" w:hAnsi="Arial"/>
          <w:sz w:val="22"/>
          <w:szCs w:val="22"/>
        </w:rPr>
      </w:pPr>
      <w:r>
        <w:rPr>
          <w:rStyle w:val="NoneA"/>
          <w:rFonts w:ascii="Arial" w:hAnsi="Arial"/>
          <w:sz w:val="22"/>
          <w:szCs w:val="22"/>
        </w:rPr>
        <w:t>A working understanding of CIHT’s EDI strategic priorities</w:t>
      </w:r>
    </w:p>
    <w:p w:rsidR="00554D72" w:rsidRDefault="00554D72" w:rsidP="00554D72">
      <w:pPr>
        <w:pStyle w:val="NormalWeb"/>
        <w:numPr>
          <w:ilvl w:val="0"/>
          <w:numId w:val="12"/>
        </w:numPr>
        <w:spacing w:before="0" w:after="0"/>
        <w:jc w:val="both"/>
        <w:rPr>
          <w:rFonts w:ascii="Arial" w:hAnsi="Arial"/>
          <w:sz w:val="22"/>
          <w:szCs w:val="22"/>
        </w:rPr>
      </w:pPr>
      <w:r>
        <w:rPr>
          <w:rStyle w:val="NoneA"/>
          <w:rFonts w:ascii="Arial" w:hAnsi="Arial"/>
          <w:sz w:val="22"/>
          <w:szCs w:val="22"/>
        </w:rPr>
        <w:t xml:space="preserve">A proactive and committed approach to EDI </w:t>
      </w:r>
    </w:p>
    <w:p w:rsidR="00554D72" w:rsidRDefault="00554D72" w:rsidP="00554D72">
      <w:pPr>
        <w:pStyle w:val="NormalWeb"/>
        <w:numPr>
          <w:ilvl w:val="0"/>
          <w:numId w:val="12"/>
        </w:numPr>
        <w:spacing w:before="0" w:after="0"/>
        <w:jc w:val="both"/>
        <w:rPr>
          <w:rFonts w:ascii="Arial" w:hAnsi="Arial"/>
          <w:sz w:val="22"/>
          <w:szCs w:val="22"/>
        </w:rPr>
      </w:pPr>
      <w:r>
        <w:rPr>
          <w:rStyle w:val="NoneA"/>
          <w:rFonts w:ascii="Arial" w:hAnsi="Arial"/>
          <w:sz w:val="22"/>
          <w:szCs w:val="22"/>
        </w:rPr>
        <w:t>Ability to remain objective and to apply a lens of equity and inclusion</w:t>
      </w:r>
    </w:p>
    <w:p w:rsidR="00554D72" w:rsidRDefault="00554D72" w:rsidP="00554D72">
      <w:pPr>
        <w:pStyle w:val="NormalWeb"/>
        <w:numPr>
          <w:ilvl w:val="0"/>
          <w:numId w:val="12"/>
        </w:numPr>
        <w:spacing w:before="0" w:after="0"/>
        <w:jc w:val="both"/>
        <w:rPr>
          <w:rFonts w:ascii="Arial" w:hAnsi="Arial"/>
          <w:sz w:val="22"/>
          <w:szCs w:val="22"/>
        </w:rPr>
      </w:pPr>
      <w:r>
        <w:rPr>
          <w:rStyle w:val="NoneA"/>
          <w:rFonts w:ascii="Arial" w:hAnsi="Arial"/>
          <w:sz w:val="22"/>
          <w:szCs w:val="22"/>
        </w:rPr>
        <w:t xml:space="preserve">Ability to represent CIHT as an </w:t>
      </w:r>
      <w:r w:rsidR="002D021F">
        <w:rPr>
          <w:rStyle w:val="NoneA"/>
          <w:rFonts w:ascii="Arial" w:hAnsi="Arial"/>
          <w:sz w:val="22"/>
          <w:szCs w:val="22"/>
        </w:rPr>
        <w:t>I</w:t>
      </w:r>
      <w:r>
        <w:rPr>
          <w:rStyle w:val="NoneA"/>
          <w:rFonts w:ascii="Arial" w:hAnsi="Arial"/>
          <w:sz w:val="22"/>
          <w:szCs w:val="22"/>
        </w:rPr>
        <w:t>nstitution professionally and as a driver for positive change – believing in and championing CIHT’s values and EDI priorities. Representation will take various forms and may be at national or regional events or committee/panel meetings or events.</w:t>
      </w:r>
    </w:p>
    <w:p w:rsidR="00554D72" w:rsidRDefault="00554D72" w:rsidP="00554D72">
      <w:pPr>
        <w:pStyle w:val="NormalWeb"/>
        <w:numPr>
          <w:ilvl w:val="0"/>
          <w:numId w:val="12"/>
        </w:numPr>
        <w:spacing w:before="0" w:after="0"/>
        <w:jc w:val="both"/>
        <w:rPr>
          <w:rFonts w:ascii="Arial" w:hAnsi="Arial"/>
          <w:sz w:val="22"/>
          <w:szCs w:val="22"/>
        </w:rPr>
      </w:pPr>
      <w:r>
        <w:rPr>
          <w:rStyle w:val="NoneA"/>
          <w:rFonts w:ascii="Arial" w:hAnsi="Arial"/>
          <w:sz w:val="22"/>
          <w:szCs w:val="22"/>
        </w:rPr>
        <w:t>A working understanding of and practical application of antiracism, active allyship and ‘positive disruptorship’ (or willingness to learn) – embracing potentially challenging and uncomfortable conversations with professionalism and empathy.</w:t>
      </w:r>
    </w:p>
    <w:p w:rsidR="00554D72" w:rsidRPr="00554D72" w:rsidRDefault="00554D72" w:rsidP="00554D72">
      <w:pPr>
        <w:pStyle w:val="NormalWeb"/>
        <w:numPr>
          <w:ilvl w:val="0"/>
          <w:numId w:val="12"/>
        </w:numPr>
        <w:spacing w:before="0" w:after="0"/>
        <w:jc w:val="both"/>
        <w:rPr>
          <w:rFonts w:ascii="Arial" w:hAnsi="Arial"/>
          <w:sz w:val="22"/>
          <w:szCs w:val="22"/>
        </w:rPr>
      </w:pPr>
      <w:r>
        <w:rPr>
          <w:rStyle w:val="NoneA"/>
          <w:rFonts w:ascii="Arial" w:hAnsi="Arial"/>
          <w:sz w:val="22"/>
          <w:szCs w:val="22"/>
        </w:rPr>
        <w:t xml:space="preserve">If a CIHT member – </w:t>
      </w:r>
      <w:proofErr w:type="spellStart"/>
      <w:r>
        <w:rPr>
          <w:rStyle w:val="NoneA"/>
          <w:rFonts w:ascii="Arial" w:hAnsi="Arial"/>
          <w:sz w:val="22"/>
          <w:szCs w:val="22"/>
        </w:rPr>
        <w:t>familiari</w:t>
      </w:r>
      <w:r w:rsidR="00330B75">
        <w:rPr>
          <w:rStyle w:val="NoneA"/>
          <w:rFonts w:ascii="Arial" w:hAnsi="Arial"/>
          <w:sz w:val="22"/>
          <w:szCs w:val="22"/>
        </w:rPr>
        <w:t>s</w:t>
      </w:r>
      <w:r>
        <w:rPr>
          <w:rStyle w:val="NoneA"/>
          <w:rFonts w:ascii="Arial" w:hAnsi="Arial"/>
          <w:sz w:val="22"/>
          <w:szCs w:val="22"/>
        </w:rPr>
        <w:t>ation</w:t>
      </w:r>
      <w:proofErr w:type="spellEnd"/>
      <w:r>
        <w:rPr>
          <w:rStyle w:val="NoneA"/>
          <w:rFonts w:ascii="Arial" w:hAnsi="Arial"/>
          <w:sz w:val="22"/>
          <w:szCs w:val="22"/>
        </w:rPr>
        <w:t xml:space="preserve"> with our CIHT Learn platform and EDI related modules, with a view to completion of the modules and/or evidence of other EDI related CPD. </w:t>
      </w:r>
    </w:p>
    <w:p w:rsidR="00554D72" w:rsidRDefault="00554D72" w:rsidP="00554D72">
      <w:pPr>
        <w:pStyle w:val="paragraph"/>
        <w:spacing w:before="0" w:after="0"/>
        <w:jc w:val="both"/>
        <w:rPr>
          <w:rStyle w:val="None"/>
          <w:rFonts w:ascii="Arial" w:eastAsia="Arial" w:hAnsi="Arial" w:cs="Arial"/>
          <w:sz w:val="22"/>
          <w:szCs w:val="22"/>
        </w:rPr>
      </w:pPr>
    </w:p>
    <w:p w:rsidR="00554D72" w:rsidRDefault="00554D72" w:rsidP="00554D72">
      <w:pPr>
        <w:pStyle w:val="paragraph"/>
        <w:spacing w:before="0" w:after="0"/>
        <w:jc w:val="both"/>
        <w:rPr>
          <w:rStyle w:val="None"/>
          <w:rFonts w:ascii="Arial" w:eastAsia="Arial" w:hAnsi="Arial" w:cs="Arial"/>
          <w:color w:val="002060"/>
          <w:sz w:val="22"/>
          <w:szCs w:val="22"/>
          <w:u w:color="002060"/>
        </w:rPr>
      </w:pPr>
      <w:r>
        <w:rPr>
          <w:rStyle w:val="None"/>
          <w:rFonts w:ascii="Arial" w:hAnsi="Arial"/>
          <w:b/>
          <w:bCs/>
          <w:color w:val="002060"/>
          <w:sz w:val="22"/>
          <w:szCs w:val="22"/>
          <w:u w:color="002060"/>
        </w:rPr>
        <w:t>All CIHT EDI Advocates should:</w:t>
      </w:r>
      <w:r>
        <w:rPr>
          <w:rStyle w:val="None"/>
          <w:rFonts w:ascii="Arial" w:hAnsi="Arial"/>
          <w:color w:val="002060"/>
          <w:sz w:val="22"/>
          <w:szCs w:val="22"/>
          <w:u w:color="002060"/>
        </w:rPr>
        <w:t> </w:t>
      </w:r>
    </w:p>
    <w:p w:rsidR="00554D72" w:rsidRDefault="00554D72" w:rsidP="00554D72">
      <w:pPr>
        <w:pStyle w:val="paragraph"/>
        <w:spacing w:before="0" w:after="0"/>
        <w:jc w:val="both"/>
        <w:rPr>
          <w:rStyle w:val="None"/>
          <w:rFonts w:ascii="Arial" w:eastAsia="Arial" w:hAnsi="Arial" w:cs="Arial"/>
          <w:b/>
          <w:bCs/>
          <w:sz w:val="22"/>
          <w:szCs w:val="22"/>
        </w:rPr>
      </w:pPr>
    </w:p>
    <w:p w:rsidR="00554D72" w:rsidRDefault="00554D72" w:rsidP="00554D72">
      <w:pPr>
        <w:pStyle w:val="paragraph"/>
        <w:numPr>
          <w:ilvl w:val="0"/>
          <w:numId w:val="14"/>
        </w:numPr>
        <w:spacing w:before="0" w:after="0"/>
        <w:jc w:val="both"/>
        <w:rPr>
          <w:rFonts w:ascii="Arial" w:hAnsi="Arial"/>
          <w:sz w:val="22"/>
          <w:szCs w:val="22"/>
        </w:rPr>
      </w:pPr>
      <w:r>
        <w:rPr>
          <w:rStyle w:val="NoneA"/>
          <w:rFonts w:ascii="Arial" w:hAnsi="Arial"/>
          <w:sz w:val="22"/>
          <w:szCs w:val="22"/>
        </w:rPr>
        <w:t>Act in the interests of the CIHT, irrespective of any commitments to other organisations or groups or any personal interests. </w:t>
      </w:r>
    </w:p>
    <w:p w:rsidR="00554D72" w:rsidRDefault="00554D72" w:rsidP="00554D72">
      <w:pPr>
        <w:pStyle w:val="paragraph"/>
        <w:numPr>
          <w:ilvl w:val="0"/>
          <w:numId w:val="14"/>
        </w:numPr>
        <w:spacing w:before="0" w:after="0"/>
        <w:jc w:val="both"/>
        <w:rPr>
          <w:rFonts w:ascii="Arial" w:hAnsi="Arial"/>
          <w:sz w:val="22"/>
          <w:szCs w:val="22"/>
        </w:rPr>
      </w:pPr>
      <w:r>
        <w:rPr>
          <w:rStyle w:val="NoneA"/>
          <w:rFonts w:ascii="Arial" w:hAnsi="Arial"/>
          <w:sz w:val="22"/>
          <w:szCs w:val="22"/>
        </w:rPr>
        <w:t>Declare any potential conflicts of interest and seek advice from CIHT if necessary. </w:t>
      </w:r>
    </w:p>
    <w:p w:rsidR="00554D72" w:rsidRDefault="00554D72" w:rsidP="00554D72">
      <w:pPr>
        <w:pStyle w:val="paragraph"/>
        <w:numPr>
          <w:ilvl w:val="0"/>
          <w:numId w:val="14"/>
        </w:numPr>
        <w:spacing w:before="0" w:after="0"/>
        <w:jc w:val="both"/>
        <w:rPr>
          <w:rFonts w:ascii="Arial" w:hAnsi="Arial"/>
          <w:sz w:val="22"/>
          <w:szCs w:val="22"/>
        </w:rPr>
      </w:pPr>
      <w:r>
        <w:rPr>
          <w:rStyle w:val="NoneA"/>
          <w:rFonts w:ascii="Arial" w:hAnsi="Arial"/>
          <w:sz w:val="22"/>
          <w:szCs w:val="22"/>
        </w:rPr>
        <w:t>Adhere to relevant CIHT values, policies, procedures, and behaviours. </w:t>
      </w:r>
    </w:p>
    <w:p w:rsidR="00554D72" w:rsidRDefault="00554D72" w:rsidP="00554D72">
      <w:pPr>
        <w:pStyle w:val="paragraph"/>
        <w:spacing w:before="0" w:after="0"/>
        <w:jc w:val="both"/>
        <w:rPr>
          <w:rStyle w:val="None"/>
          <w:rFonts w:ascii="Arial" w:eastAsia="Arial" w:hAnsi="Arial" w:cs="Arial"/>
          <w:sz w:val="22"/>
          <w:szCs w:val="22"/>
        </w:rPr>
      </w:pPr>
    </w:p>
    <w:p w:rsidR="00554D72" w:rsidRDefault="00554D72" w:rsidP="00554D72">
      <w:pPr>
        <w:pStyle w:val="paragraph"/>
        <w:spacing w:before="0" w:after="0"/>
        <w:jc w:val="both"/>
        <w:rPr>
          <w:rStyle w:val="None"/>
          <w:rFonts w:ascii="Arial" w:eastAsia="Arial" w:hAnsi="Arial" w:cs="Arial"/>
          <w:sz w:val="22"/>
          <w:szCs w:val="22"/>
        </w:rPr>
      </w:pPr>
      <w:r>
        <w:rPr>
          <w:rStyle w:val="None"/>
          <w:rFonts w:ascii="Arial" w:hAnsi="Arial"/>
          <w:sz w:val="22"/>
          <w:szCs w:val="22"/>
        </w:rPr>
        <w:t>This is a voluntary role and does not create any contractual obligations unless by specific agreement.  </w:t>
      </w:r>
    </w:p>
    <w:p w:rsidR="00554D72" w:rsidRDefault="00554D72" w:rsidP="00554D72">
      <w:pPr>
        <w:pStyle w:val="paragraph"/>
        <w:spacing w:before="0" w:after="0"/>
        <w:jc w:val="both"/>
        <w:rPr>
          <w:rStyle w:val="None"/>
          <w:rFonts w:ascii="Arial" w:eastAsia="Arial" w:hAnsi="Arial" w:cs="Arial"/>
          <w:sz w:val="22"/>
          <w:szCs w:val="22"/>
        </w:rPr>
      </w:pPr>
    </w:p>
    <w:p w:rsidR="00554D72" w:rsidRDefault="00554D72" w:rsidP="00554D72">
      <w:pPr>
        <w:pStyle w:val="paragraph"/>
        <w:spacing w:before="0" w:after="0"/>
        <w:jc w:val="both"/>
        <w:rPr>
          <w:rStyle w:val="None"/>
          <w:rFonts w:ascii="Arial" w:eastAsia="Arial" w:hAnsi="Arial" w:cs="Arial"/>
          <w:b/>
          <w:bCs/>
          <w:color w:val="002060"/>
          <w:sz w:val="22"/>
          <w:szCs w:val="22"/>
          <w:u w:color="002060"/>
        </w:rPr>
      </w:pPr>
      <w:r>
        <w:rPr>
          <w:rStyle w:val="None"/>
          <w:rFonts w:ascii="Arial" w:hAnsi="Arial"/>
          <w:b/>
          <w:bCs/>
          <w:color w:val="002060"/>
          <w:sz w:val="22"/>
          <w:szCs w:val="22"/>
          <w:u w:color="002060"/>
        </w:rPr>
        <w:t>How do I apply?  </w:t>
      </w:r>
    </w:p>
    <w:p w:rsidR="00330B75" w:rsidRDefault="00330B75" w:rsidP="00554D72">
      <w:pPr>
        <w:pStyle w:val="paragraph"/>
        <w:spacing w:before="0" w:after="0"/>
        <w:jc w:val="both"/>
        <w:rPr>
          <w:rStyle w:val="None"/>
          <w:rFonts w:ascii="Arial" w:hAnsi="Arial"/>
          <w:sz w:val="22"/>
          <w:szCs w:val="22"/>
        </w:rPr>
      </w:pPr>
    </w:p>
    <w:p w:rsidR="00554D72" w:rsidRPr="00330B75" w:rsidRDefault="00330B75" w:rsidP="00554D72">
      <w:pPr>
        <w:pStyle w:val="paragraph"/>
        <w:spacing w:before="0" w:after="0"/>
        <w:jc w:val="both"/>
        <w:rPr>
          <w:rStyle w:val="None"/>
          <w:rFonts w:ascii="Arial" w:eastAsia="Arial" w:hAnsi="Arial" w:cs="Arial"/>
          <w:sz w:val="22"/>
          <w:szCs w:val="22"/>
          <w:lang w:val="it-IT"/>
        </w:rPr>
      </w:pPr>
      <w:r w:rsidRPr="00330B75">
        <w:rPr>
          <w:rStyle w:val="None"/>
          <w:rFonts w:ascii="Arial" w:hAnsi="Arial"/>
          <w:sz w:val="22"/>
          <w:szCs w:val="22"/>
          <w:lang w:val="it-IT"/>
        </w:rPr>
        <w:t xml:space="preserve">Contact e: </w:t>
      </w:r>
      <w:hyperlink r:id="rId8" w:history="1">
        <w:r w:rsidRPr="00330B75">
          <w:rPr>
            <w:rStyle w:val="Hyperlink1"/>
            <w:lang w:val="it-IT"/>
          </w:rPr>
          <w:t>emma.carruthers@ciht.org.uk</w:t>
        </w:r>
      </w:hyperlink>
    </w:p>
    <w:p w:rsidR="00554D72" w:rsidRPr="00330B75" w:rsidRDefault="00554D72" w:rsidP="00554D72">
      <w:pPr>
        <w:pStyle w:val="paragraph"/>
        <w:spacing w:before="0" w:after="0"/>
        <w:jc w:val="both"/>
        <w:rPr>
          <w:lang w:val="it-IT"/>
        </w:rPr>
      </w:pPr>
    </w:p>
    <w:p w:rsidR="007848C7" w:rsidRPr="00330B75" w:rsidRDefault="007848C7">
      <w:pPr>
        <w:rPr>
          <w:lang w:val="it-IT"/>
        </w:rPr>
      </w:pPr>
    </w:p>
    <w:sectPr w:rsidR="007848C7" w:rsidRPr="00330B75">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6EB5" w:rsidRDefault="00FA6EB5">
      <w:r>
        <w:separator/>
      </w:r>
    </w:p>
  </w:endnote>
  <w:endnote w:type="continuationSeparator" w:id="0">
    <w:p w:rsidR="00FA6EB5" w:rsidRDefault="00FA6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57C0" w:rsidRDefault="004157C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6EB5" w:rsidRDefault="00FA6EB5">
      <w:r>
        <w:separator/>
      </w:r>
    </w:p>
  </w:footnote>
  <w:footnote w:type="continuationSeparator" w:id="0">
    <w:p w:rsidR="00FA6EB5" w:rsidRDefault="00FA6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57C0" w:rsidRDefault="004157C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60BD"/>
    <w:multiLevelType w:val="hybridMultilevel"/>
    <w:tmpl w:val="F680190E"/>
    <w:styleLink w:val="ImportedStyle1"/>
    <w:lvl w:ilvl="0" w:tplc="787CBCAC">
      <w:start w:val="1"/>
      <w:numFmt w:val="bullet"/>
      <w:lvlText w:val="·"/>
      <w:lvlJc w:val="left"/>
      <w:pPr>
        <w:ind w:left="1514"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D2FBF8">
      <w:start w:val="1"/>
      <w:numFmt w:val="bullet"/>
      <w:lvlText w:val="o"/>
      <w:lvlJc w:val="left"/>
      <w:pPr>
        <w:ind w:left="2234"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13650C8">
      <w:start w:val="1"/>
      <w:numFmt w:val="bullet"/>
      <w:lvlText w:val="▪"/>
      <w:lvlJc w:val="left"/>
      <w:pPr>
        <w:ind w:left="2954"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666934">
      <w:start w:val="1"/>
      <w:numFmt w:val="bullet"/>
      <w:lvlText w:val="·"/>
      <w:lvlJc w:val="left"/>
      <w:pPr>
        <w:ind w:left="3674"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AA5708">
      <w:start w:val="1"/>
      <w:numFmt w:val="bullet"/>
      <w:lvlText w:val="o"/>
      <w:lvlJc w:val="left"/>
      <w:pPr>
        <w:ind w:left="4394"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A09CA6">
      <w:start w:val="1"/>
      <w:numFmt w:val="bullet"/>
      <w:lvlText w:val="▪"/>
      <w:lvlJc w:val="left"/>
      <w:pPr>
        <w:ind w:left="5114"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8522B36">
      <w:start w:val="1"/>
      <w:numFmt w:val="bullet"/>
      <w:lvlText w:val="·"/>
      <w:lvlJc w:val="left"/>
      <w:pPr>
        <w:ind w:left="5834"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6502620">
      <w:start w:val="1"/>
      <w:numFmt w:val="bullet"/>
      <w:lvlText w:val="o"/>
      <w:lvlJc w:val="left"/>
      <w:pPr>
        <w:ind w:left="6554"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B60F26">
      <w:start w:val="1"/>
      <w:numFmt w:val="bullet"/>
      <w:lvlText w:val="▪"/>
      <w:lvlJc w:val="left"/>
      <w:pPr>
        <w:ind w:left="7274"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A103AA4"/>
    <w:multiLevelType w:val="hybridMultilevel"/>
    <w:tmpl w:val="D292D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152E9"/>
    <w:multiLevelType w:val="hybridMultilevel"/>
    <w:tmpl w:val="17D8F82A"/>
    <w:numStyleLink w:val="ImportedStyle5"/>
  </w:abstractNum>
  <w:abstractNum w:abstractNumId="3" w15:restartNumberingAfterBreak="0">
    <w:nsid w:val="19AC0202"/>
    <w:multiLevelType w:val="hybridMultilevel"/>
    <w:tmpl w:val="633416E2"/>
    <w:styleLink w:val="ImportedStyle4"/>
    <w:lvl w:ilvl="0" w:tplc="28222CAC">
      <w:start w:val="1"/>
      <w:numFmt w:val="bullet"/>
      <w:lvlText w:val="·"/>
      <w:lvlJc w:val="left"/>
      <w:pPr>
        <w:tabs>
          <w:tab w:val="left" w:pos="720"/>
        </w:tabs>
        <w:ind w:left="1514"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31EB4A0">
      <w:start w:val="1"/>
      <w:numFmt w:val="bullet"/>
      <w:lvlText w:val="·"/>
      <w:lvlJc w:val="left"/>
      <w:pPr>
        <w:tabs>
          <w:tab w:val="left" w:pos="720"/>
        </w:tabs>
        <w:ind w:left="2234"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D4076C8">
      <w:start w:val="1"/>
      <w:numFmt w:val="bullet"/>
      <w:lvlText w:val="·"/>
      <w:lvlJc w:val="left"/>
      <w:pPr>
        <w:tabs>
          <w:tab w:val="left" w:pos="720"/>
        </w:tabs>
        <w:ind w:left="2954"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51964132">
      <w:start w:val="1"/>
      <w:numFmt w:val="bullet"/>
      <w:lvlText w:val="·"/>
      <w:lvlJc w:val="left"/>
      <w:pPr>
        <w:tabs>
          <w:tab w:val="left" w:pos="720"/>
        </w:tabs>
        <w:ind w:left="3674"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E1C71FE">
      <w:start w:val="1"/>
      <w:numFmt w:val="bullet"/>
      <w:lvlText w:val="·"/>
      <w:lvlJc w:val="left"/>
      <w:pPr>
        <w:tabs>
          <w:tab w:val="left" w:pos="720"/>
        </w:tabs>
        <w:ind w:left="4394"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9B20D46">
      <w:start w:val="1"/>
      <w:numFmt w:val="bullet"/>
      <w:lvlText w:val="·"/>
      <w:lvlJc w:val="left"/>
      <w:pPr>
        <w:tabs>
          <w:tab w:val="left" w:pos="720"/>
        </w:tabs>
        <w:ind w:left="5114"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802B590">
      <w:start w:val="1"/>
      <w:numFmt w:val="bullet"/>
      <w:lvlText w:val="·"/>
      <w:lvlJc w:val="left"/>
      <w:pPr>
        <w:tabs>
          <w:tab w:val="left" w:pos="720"/>
        </w:tabs>
        <w:ind w:left="5834"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6AAC120">
      <w:start w:val="1"/>
      <w:numFmt w:val="bullet"/>
      <w:lvlText w:val="·"/>
      <w:lvlJc w:val="left"/>
      <w:pPr>
        <w:tabs>
          <w:tab w:val="left" w:pos="720"/>
        </w:tabs>
        <w:ind w:left="6554"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67D26132">
      <w:start w:val="1"/>
      <w:numFmt w:val="bullet"/>
      <w:lvlText w:val="·"/>
      <w:lvlJc w:val="left"/>
      <w:pPr>
        <w:tabs>
          <w:tab w:val="left" w:pos="720"/>
        </w:tabs>
        <w:ind w:left="7274"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2A176598"/>
    <w:multiLevelType w:val="hybridMultilevel"/>
    <w:tmpl w:val="F680190E"/>
    <w:numStyleLink w:val="ImportedStyle1"/>
  </w:abstractNum>
  <w:abstractNum w:abstractNumId="5" w15:restartNumberingAfterBreak="0">
    <w:nsid w:val="3140327F"/>
    <w:multiLevelType w:val="hybridMultilevel"/>
    <w:tmpl w:val="633416E2"/>
    <w:numStyleLink w:val="ImportedStyle4"/>
  </w:abstractNum>
  <w:abstractNum w:abstractNumId="6" w15:restartNumberingAfterBreak="0">
    <w:nsid w:val="3DA80A82"/>
    <w:multiLevelType w:val="hybridMultilevel"/>
    <w:tmpl w:val="79AAF3D2"/>
    <w:styleLink w:val="ImportedStyle3"/>
    <w:lvl w:ilvl="0" w:tplc="6E4A99F0">
      <w:start w:val="1"/>
      <w:numFmt w:val="bullet"/>
      <w:lvlText w:val="·"/>
      <w:lvlJc w:val="left"/>
      <w:pPr>
        <w:tabs>
          <w:tab w:val="left" w:pos="720"/>
        </w:tabs>
        <w:ind w:left="1514"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5C47ACA">
      <w:start w:val="1"/>
      <w:numFmt w:val="bullet"/>
      <w:lvlText w:val="·"/>
      <w:lvlJc w:val="left"/>
      <w:pPr>
        <w:tabs>
          <w:tab w:val="left" w:pos="720"/>
        </w:tabs>
        <w:ind w:left="2234"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F1C1AB4">
      <w:start w:val="1"/>
      <w:numFmt w:val="bullet"/>
      <w:lvlText w:val="·"/>
      <w:lvlJc w:val="left"/>
      <w:pPr>
        <w:tabs>
          <w:tab w:val="left" w:pos="720"/>
        </w:tabs>
        <w:ind w:left="2954"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DE1A3608">
      <w:start w:val="1"/>
      <w:numFmt w:val="bullet"/>
      <w:lvlText w:val="·"/>
      <w:lvlJc w:val="left"/>
      <w:pPr>
        <w:tabs>
          <w:tab w:val="left" w:pos="720"/>
        </w:tabs>
        <w:ind w:left="3674"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B20CD9E">
      <w:start w:val="1"/>
      <w:numFmt w:val="bullet"/>
      <w:lvlText w:val="·"/>
      <w:lvlJc w:val="left"/>
      <w:pPr>
        <w:tabs>
          <w:tab w:val="left" w:pos="720"/>
        </w:tabs>
        <w:ind w:left="4394"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BEACF0A">
      <w:start w:val="1"/>
      <w:numFmt w:val="bullet"/>
      <w:lvlText w:val="·"/>
      <w:lvlJc w:val="left"/>
      <w:pPr>
        <w:tabs>
          <w:tab w:val="left" w:pos="720"/>
        </w:tabs>
        <w:ind w:left="5114"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978B7A8">
      <w:start w:val="1"/>
      <w:numFmt w:val="bullet"/>
      <w:lvlText w:val="·"/>
      <w:lvlJc w:val="left"/>
      <w:pPr>
        <w:tabs>
          <w:tab w:val="left" w:pos="720"/>
        </w:tabs>
        <w:ind w:left="5834"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FBC3096">
      <w:start w:val="1"/>
      <w:numFmt w:val="bullet"/>
      <w:lvlText w:val="·"/>
      <w:lvlJc w:val="left"/>
      <w:pPr>
        <w:tabs>
          <w:tab w:val="left" w:pos="720"/>
        </w:tabs>
        <w:ind w:left="6554"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7166C258">
      <w:start w:val="1"/>
      <w:numFmt w:val="bullet"/>
      <w:lvlText w:val="·"/>
      <w:lvlJc w:val="left"/>
      <w:pPr>
        <w:tabs>
          <w:tab w:val="left" w:pos="720"/>
        </w:tabs>
        <w:ind w:left="7274"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7" w15:restartNumberingAfterBreak="0">
    <w:nsid w:val="422B2FB6"/>
    <w:multiLevelType w:val="hybridMultilevel"/>
    <w:tmpl w:val="79AAF3D2"/>
    <w:numStyleLink w:val="ImportedStyle3"/>
  </w:abstractNum>
  <w:abstractNum w:abstractNumId="8" w15:restartNumberingAfterBreak="0">
    <w:nsid w:val="4CC9724D"/>
    <w:multiLevelType w:val="hybridMultilevel"/>
    <w:tmpl w:val="10305EC8"/>
    <w:numStyleLink w:val="ImportedStyle10"/>
  </w:abstractNum>
  <w:abstractNum w:abstractNumId="9" w15:restartNumberingAfterBreak="0">
    <w:nsid w:val="4EC641E3"/>
    <w:multiLevelType w:val="hybridMultilevel"/>
    <w:tmpl w:val="37588FAA"/>
    <w:numStyleLink w:val="ImportedStyle2"/>
  </w:abstractNum>
  <w:abstractNum w:abstractNumId="10" w15:restartNumberingAfterBreak="0">
    <w:nsid w:val="51381392"/>
    <w:multiLevelType w:val="hybridMultilevel"/>
    <w:tmpl w:val="0D502622"/>
    <w:styleLink w:val="ImportedStyle6"/>
    <w:lvl w:ilvl="0" w:tplc="428AFA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E1CDB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541F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B8B26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863B4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4033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C4D9D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9A80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CC048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8CC6325"/>
    <w:multiLevelType w:val="hybridMultilevel"/>
    <w:tmpl w:val="0D502622"/>
    <w:numStyleLink w:val="ImportedStyle6"/>
  </w:abstractNum>
  <w:abstractNum w:abstractNumId="12" w15:restartNumberingAfterBreak="0">
    <w:nsid w:val="72A0477A"/>
    <w:multiLevelType w:val="hybridMultilevel"/>
    <w:tmpl w:val="98A683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2C96095"/>
    <w:multiLevelType w:val="hybridMultilevel"/>
    <w:tmpl w:val="17D8F82A"/>
    <w:styleLink w:val="ImportedStyle5"/>
    <w:lvl w:ilvl="0" w:tplc="1B3047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940829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48A5646">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1A8D15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4CA4162">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22CE0A2">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F22634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6BE060A">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8408C06">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4" w15:restartNumberingAfterBreak="0">
    <w:nsid w:val="7A740121"/>
    <w:multiLevelType w:val="hybridMultilevel"/>
    <w:tmpl w:val="10305EC8"/>
    <w:styleLink w:val="ImportedStyle10"/>
    <w:lvl w:ilvl="0" w:tplc="75223952">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98ABF64">
      <w:start w:val="1"/>
      <w:numFmt w:val="bullet"/>
      <w:lvlText w:val="o"/>
      <w:lvlJc w:val="left"/>
      <w:pPr>
        <w:tabs>
          <w:tab w:val="left" w:pos="72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4DC53A6">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F05EAC">
      <w:start w:val="1"/>
      <w:numFmt w:val="bullet"/>
      <w:lvlText w:val="·"/>
      <w:lvlJc w:val="left"/>
      <w:pPr>
        <w:tabs>
          <w:tab w:val="left" w:pos="72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BEF632">
      <w:start w:val="1"/>
      <w:numFmt w:val="bullet"/>
      <w:lvlText w:val="o"/>
      <w:lvlJc w:val="left"/>
      <w:pPr>
        <w:tabs>
          <w:tab w:val="left" w:pos="72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FA1332">
      <w:start w:val="1"/>
      <w:numFmt w:val="bullet"/>
      <w:lvlText w:val="▪"/>
      <w:lvlJc w:val="left"/>
      <w:pPr>
        <w:tabs>
          <w:tab w:val="left" w:pos="72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983A5C">
      <w:start w:val="1"/>
      <w:numFmt w:val="bullet"/>
      <w:lvlText w:val="·"/>
      <w:lvlJc w:val="left"/>
      <w:pPr>
        <w:tabs>
          <w:tab w:val="left" w:pos="72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31E1082">
      <w:start w:val="1"/>
      <w:numFmt w:val="bullet"/>
      <w:lvlText w:val="o"/>
      <w:lvlJc w:val="left"/>
      <w:pPr>
        <w:tabs>
          <w:tab w:val="left" w:pos="7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46D60A">
      <w:start w:val="1"/>
      <w:numFmt w:val="bullet"/>
      <w:lvlText w:val="▪"/>
      <w:lvlJc w:val="left"/>
      <w:pPr>
        <w:tabs>
          <w:tab w:val="left" w:pos="72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E6A0F8C"/>
    <w:multiLevelType w:val="hybridMultilevel"/>
    <w:tmpl w:val="37588FAA"/>
    <w:styleLink w:val="ImportedStyle2"/>
    <w:lvl w:ilvl="0" w:tplc="F7F280C8">
      <w:start w:val="1"/>
      <w:numFmt w:val="bullet"/>
      <w:lvlText w:val="·"/>
      <w:lvlJc w:val="left"/>
      <w:pPr>
        <w:tabs>
          <w:tab w:val="left" w:pos="720"/>
        </w:tabs>
        <w:ind w:left="1514"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5D27334">
      <w:start w:val="1"/>
      <w:numFmt w:val="bullet"/>
      <w:lvlText w:val="·"/>
      <w:lvlJc w:val="left"/>
      <w:pPr>
        <w:tabs>
          <w:tab w:val="left" w:pos="720"/>
        </w:tabs>
        <w:ind w:left="2234"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C948F46">
      <w:start w:val="1"/>
      <w:numFmt w:val="bullet"/>
      <w:lvlText w:val="·"/>
      <w:lvlJc w:val="left"/>
      <w:pPr>
        <w:tabs>
          <w:tab w:val="left" w:pos="720"/>
        </w:tabs>
        <w:ind w:left="2954"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4D2C806">
      <w:start w:val="1"/>
      <w:numFmt w:val="bullet"/>
      <w:lvlText w:val="·"/>
      <w:lvlJc w:val="left"/>
      <w:pPr>
        <w:tabs>
          <w:tab w:val="left" w:pos="720"/>
        </w:tabs>
        <w:ind w:left="3674"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586CE24">
      <w:start w:val="1"/>
      <w:numFmt w:val="bullet"/>
      <w:lvlText w:val="·"/>
      <w:lvlJc w:val="left"/>
      <w:pPr>
        <w:tabs>
          <w:tab w:val="left" w:pos="720"/>
        </w:tabs>
        <w:ind w:left="4394"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65CB5F6">
      <w:start w:val="1"/>
      <w:numFmt w:val="bullet"/>
      <w:lvlText w:val="·"/>
      <w:lvlJc w:val="left"/>
      <w:pPr>
        <w:tabs>
          <w:tab w:val="left" w:pos="720"/>
        </w:tabs>
        <w:ind w:left="5114"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3A982FCE">
      <w:start w:val="1"/>
      <w:numFmt w:val="bullet"/>
      <w:lvlText w:val="·"/>
      <w:lvlJc w:val="left"/>
      <w:pPr>
        <w:tabs>
          <w:tab w:val="left" w:pos="720"/>
        </w:tabs>
        <w:ind w:left="5834"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1CAA758">
      <w:start w:val="1"/>
      <w:numFmt w:val="bullet"/>
      <w:lvlText w:val="·"/>
      <w:lvlJc w:val="left"/>
      <w:pPr>
        <w:tabs>
          <w:tab w:val="left" w:pos="720"/>
        </w:tabs>
        <w:ind w:left="6554"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7DC0A5C6">
      <w:start w:val="1"/>
      <w:numFmt w:val="bullet"/>
      <w:lvlText w:val="·"/>
      <w:lvlJc w:val="left"/>
      <w:pPr>
        <w:tabs>
          <w:tab w:val="left" w:pos="720"/>
        </w:tabs>
        <w:ind w:left="7274"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16cid:durableId="1040863411">
    <w:abstractNumId w:val="0"/>
  </w:num>
  <w:num w:numId="2" w16cid:durableId="767391577">
    <w:abstractNumId w:val="4"/>
  </w:num>
  <w:num w:numId="3" w16cid:durableId="60060689">
    <w:abstractNumId w:val="15"/>
  </w:num>
  <w:num w:numId="4" w16cid:durableId="615209940">
    <w:abstractNumId w:val="9"/>
  </w:num>
  <w:num w:numId="5" w16cid:durableId="259262514">
    <w:abstractNumId w:val="6"/>
  </w:num>
  <w:num w:numId="6" w16cid:durableId="449126361">
    <w:abstractNumId w:val="7"/>
  </w:num>
  <w:num w:numId="7" w16cid:durableId="1783065066">
    <w:abstractNumId w:val="3"/>
  </w:num>
  <w:num w:numId="8" w16cid:durableId="930355681">
    <w:abstractNumId w:val="5"/>
  </w:num>
  <w:num w:numId="9" w16cid:durableId="387803851">
    <w:abstractNumId w:val="10"/>
  </w:num>
  <w:num w:numId="10" w16cid:durableId="92824175">
    <w:abstractNumId w:val="11"/>
  </w:num>
  <w:num w:numId="11" w16cid:durableId="1165895280">
    <w:abstractNumId w:val="13"/>
  </w:num>
  <w:num w:numId="12" w16cid:durableId="1779059775">
    <w:abstractNumId w:val="2"/>
  </w:num>
  <w:num w:numId="13" w16cid:durableId="320349469">
    <w:abstractNumId w:val="14"/>
  </w:num>
  <w:num w:numId="14" w16cid:durableId="410391117">
    <w:abstractNumId w:val="8"/>
  </w:num>
  <w:num w:numId="15" w16cid:durableId="29385844">
    <w:abstractNumId w:val="12"/>
  </w:num>
  <w:num w:numId="16" w16cid:durableId="792747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D72"/>
    <w:rsid w:val="000B088D"/>
    <w:rsid w:val="002D021F"/>
    <w:rsid w:val="00330B75"/>
    <w:rsid w:val="004157C0"/>
    <w:rsid w:val="00554D72"/>
    <w:rsid w:val="007848C7"/>
    <w:rsid w:val="007B249A"/>
    <w:rsid w:val="008B1E0E"/>
    <w:rsid w:val="00A50CEC"/>
    <w:rsid w:val="00FA6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818E2"/>
  <w15:chartTrackingRefBased/>
  <w15:docId w15:val="{6F81BB24-9F09-47FD-812F-1584162BE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D7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554D72"/>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GB"/>
      <w14:textOutline w14:w="0" w14:cap="flat" w14:cmpd="sng" w14:algn="ctr">
        <w14:noFill/>
        <w14:prstDash w14:val="solid"/>
        <w14:bevel/>
      </w14:textOutline>
    </w:rPr>
  </w:style>
  <w:style w:type="paragraph" w:customStyle="1" w:styleId="paragraph">
    <w:name w:val="paragraph"/>
    <w:rsid w:val="00554D72"/>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eastAsia="en-GB"/>
    </w:rPr>
  </w:style>
  <w:style w:type="character" w:customStyle="1" w:styleId="None">
    <w:name w:val="None"/>
    <w:rsid w:val="00554D72"/>
  </w:style>
  <w:style w:type="character" w:customStyle="1" w:styleId="Hyperlink1">
    <w:name w:val="Hyperlink.1"/>
    <w:basedOn w:val="None"/>
    <w:rsid w:val="00554D72"/>
    <w:rPr>
      <w:rFonts w:ascii="Arial" w:eastAsia="Arial" w:hAnsi="Arial" w:cs="Arial"/>
      <w:outline w:val="0"/>
      <w:color w:val="0563C1"/>
      <w:sz w:val="22"/>
      <w:szCs w:val="22"/>
      <w:u w:val="single" w:color="0563C1"/>
    </w:rPr>
  </w:style>
  <w:style w:type="numbering" w:customStyle="1" w:styleId="ImportedStyle1">
    <w:name w:val="Imported Style 1"/>
    <w:rsid w:val="00554D72"/>
    <w:pPr>
      <w:numPr>
        <w:numId w:val="1"/>
      </w:numPr>
    </w:pPr>
  </w:style>
  <w:style w:type="character" w:customStyle="1" w:styleId="NoneA">
    <w:name w:val="None A"/>
    <w:rsid w:val="00554D72"/>
    <w:rPr>
      <w:lang w:val="en-US"/>
    </w:rPr>
  </w:style>
  <w:style w:type="numbering" w:customStyle="1" w:styleId="ImportedStyle2">
    <w:name w:val="Imported Style 2"/>
    <w:rsid w:val="00554D72"/>
    <w:pPr>
      <w:numPr>
        <w:numId w:val="3"/>
      </w:numPr>
    </w:pPr>
  </w:style>
  <w:style w:type="numbering" w:customStyle="1" w:styleId="ImportedStyle3">
    <w:name w:val="Imported Style 3"/>
    <w:rsid w:val="00554D72"/>
    <w:pPr>
      <w:numPr>
        <w:numId w:val="5"/>
      </w:numPr>
    </w:pPr>
  </w:style>
  <w:style w:type="numbering" w:customStyle="1" w:styleId="ImportedStyle4">
    <w:name w:val="Imported Style 4"/>
    <w:rsid w:val="00554D72"/>
    <w:pPr>
      <w:numPr>
        <w:numId w:val="7"/>
      </w:numPr>
    </w:pPr>
  </w:style>
  <w:style w:type="numbering" w:customStyle="1" w:styleId="ImportedStyle6">
    <w:name w:val="Imported Style 6"/>
    <w:rsid w:val="00554D72"/>
    <w:pPr>
      <w:numPr>
        <w:numId w:val="9"/>
      </w:numPr>
    </w:pPr>
  </w:style>
  <w:style w:type="paragraph" w:styleId="NormalWeb">
    <w:name w:val="Normal (Web)"/>
    <w:rsid w:val="00554D72"/>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eastAsia="en-GB"/>
    </w:rPr>
  </w:style>
  <w:style w:type="numbering" w:customStyle="1" w:styleId="ImportedStyle5">
    <w:name w:val="Imported Style 5"/>
    <w:rsid w:val="00554D72"/>
    <w:pPr>
      <w:numPr>
        <w:numId w:val="11"/>
      </w:numPr>
    </w:pPr>
  </w:style>
  <w:style w:type="character" w:customStyle="1" w:styleId="Hyperlink2">
    <w:name w:val="Hyperlink.2"/>
    <w:basedOn w:val="None"/>
    <w:rsid w:val="00554D72"/>
    <w:rPr>
      <w:rFonts w:ascii="Arial" w:eastAsia="Arial" w:hAnsi="Arial" w:cs="Arial"/>
      <w:b/>
      <w:bCs/>
      <w:outline w:val="0"/>
      <w:color w:val="FFFFFF"/>
      <w:sz w:val="22"/>
      <w:szCs w:val="22"/>
      <w:u w:color="FFFFFF"/>
      <w:shd w:val="clear" w:color="auto" w:fill="003087"/>
    </w:rPr>
  </w:style>
  <w:style w:type="numbering" w:customStyle="1" w:styleId="ImportedStyle10">
    <w:name w:val="Imported Style 1.0"/>
    <w:rsid w:val="00554D72"/>
    <w:pPr>
      <w:numPr>
        <w:numId w:val="13"/>
      </w:numPr>
    </w:pPr>
  </w:style>
  <w:style w:type="character" w:styleId="CommentReference">
    <w:name w:val="annotation reference"/>
    <w:basedOn w:val="DefaultParagraphFont"/>
    <w:uiPriority w:val="99"/>
    <w:semiHidden/>
    <w:unhideWhenUsed/>
    <w:rsid w:val="00554D72"/>
    <w:rPr>
      <w:sz w:val="16"/>
      <w:szCs w:val="16"/>
    </w:rPr>
  </w:style>
  <w:style w:type="paragraph" w:styleId="CommentText">
    <w:name w:val="annotation text"/>
    <w:basedOn w:val="Normal"/>
    <w:link w:val="CommentTextChar"/>
    <w:uiPriority w:val="99"/>
    <w:unhideWhenUsed/>
    <w:rsid w:val="00554D72"/>
    <w:rPr>
      <w:sz w:val="20"/>
      <w:szCs w:val="20"/>
    </w:rPr>
  </w:style>
  <w:style w:type="character" w:customStyle="1" w:styleId="CommentTextChar">
    <w:name w:val="Comment Text Char"/>
    <w:basedOn w:val="DefaultParagraphFont"/>
    <w:link w:val="CommentText"/>
    <w:uiPriority w:val="99"/>
    <w:rsid w:val="00554D72"/>
    <w:rPr>
      <w:rFonts w:ascii="Times New Roman" w:eastAsia="Arial Unicode MS" w:hAnsi="Times New Roman" w:cs="Times New Roman"/>
      <w:sz w:val="20"/>
      <w:szCs w:val="2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carruthers@ciht.org.uk" TargetMode="External"/><Relationship Id="rId3" Type="http://schemas.openxmlformats.org/officeDocument/2006/relationships/settings" Target="settings.xml"/><Relationship Id="rId7" Type="http://schemas.openxmlformats.org/officeDocument/2006/relationships/hyperlink" Target="mailto:emma.carruthers@ciht.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749</Words>
  <Characters>4272</Characters>
  <Application>Microsoft Office Word</Application>
  <DocSecurity>0</DocSecurity>
  <Lines>35</Lines>
  <Paragraphs>10</Paragraphs>
  <ScaleCrop>false</ScaleCrop>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Carruthers | CIHT</dc:creator>
  <cp:keywords/>
  <dc:description/>
  <cp:lastModifiedBy>Daniel Isichei | CIHT</cp:lastModifiedBy>
  <cp:revision>1</cp:revision>
  <dcterms:created xsi:type="dcterms:W3CDTF">2023-11-30T16:54:00Z</dcterms:created>
  <dcterms:modified xsi:type="dcterms:W3CDTF">2023-11-30T16:54:00Z</dcterms:modified>
</cp:coreProperties>
</file>